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7C44" w14:textId="77777777" w:rsidR="001D5B70" w:rsidRDefault="00000000">
      <w:pPr>
        <w:pStyle w:val="Title"/>
      </w:pPr>
      <w:r w:rsidRPr="009E5A83">
        <w:rPr>
          <w:highlight w:val="yellow"/>
        </w:rPr>
        <w:t>[Agency Name]</w:t>
      </w:r>
      <w:r>
        <w:t xml:space="preserve"> Procurement Policies </w:t>
      </w:r>
      <w:commentRangeStart w:id="0"/>
      <w:r>
        <w:t>and</w:t>
      </w:r>
      <w:commentRangeEnd w:id="0"/>
      <w:r w:rsidR="00434A4C">
        <w:rPr>
          <w:rStyle w:val="CommentReference"/>
          <w:rFonts w:ascii="Times New Roman" w:eastAsia="Times New Roman" w:hAnsi="Times New Roman"/>
          <w:color w:val="auto"/>
          <w:spacing w:val="0"/>
          <w:kern w:val="0"/>
        </w:rPr>
        <w:commentReference w:id="0"/>
      </w:r>
      <w:r>
        <w:t xml:space="preserve"> Procedures</w:t>
      </w:r>
    </w:p>
    <w:p w14:paraId="78E02706" w14:textId="27E8F281" w:rsidR="001D5B70" w:rsidRDefault="00000000">
      <w:r w:rsidRPr="00114A21">
        <w:rPr>
          <w:highlight w:val="green"/>
        </w:rPr>
        <w:t xml:space="preserve">(FTA-Compliant Template – Updated for Circular </w:t>
      </w:r>
      <w:r w:rsidR="006F1D76">
        <w:rPr>
          <w:highlight w:val="green"/>
        </w:rPr>
        <w:t>4220.1(As amended)</w:t>
      </w:r>
      <w:r w:rsidRPr="00114A21">
        <w:rPr>
          <w:highlight w:val="green"/>
        </w:rPr>
        <w:t>, 2 CFR Part 200, and Best Practices Procurement Manual)</w:t>
      </w:r>
    </w:p>
    <w:p w14:paraId="3F33A709" w14:textId="4C7FCEA8" w:rsidR="00687E2F" w:rsidRDefault="00434A4C">
      <w:pPr>
        <w:pStyle w:val="TOC1"/>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20477557" w:history="1">
        <w:r w:rsidR="00687E2F" w:rsidRPr="00267C7A">
          <w:rPr>
            <w:rStyle w:val="Hyperlink"/>
            <w:noProof/>
          </w:rPr>
          <w:t>Purpose and Applicability</w:t>
        </w:r>
        <w:r w:rsidR="00687E2F">
          <w:rPr>
            <w:noProof/>
            <w:webHidden/>
          </w:rPr>
          <w:tab/>
        </w:r>
        <w:r w:rsidR="00687E2F">
          <w:rPr>
            <w:noProof/>
            <w:webHidden/>
          </w:rPr>
          <w:fldChar w:fldCharType="begin"/>
        </w:r>
        <w:r w:rsidR="00687E2F">
          <w:rPr>
            <w:noProof/>
            <w:webHidden/>
          </w:rPr>
          <w:instrText xml:space="preserve"> PAGEREF _Toc220477557 \h </w:instrText>
        </w:r>
        <w:r w:rsidR="00687E2F">
          <w:rPr>
            <w:noProof/>
            <w:webHidden/>
          </w:rPr>
        </w:r>
        <w:r w:rsidR="00687E2F">
          <w:rPr>
            <w:noProof/>
            <w:webHidden/>
          </w:rPr>
          <w:fldChar w:fldCharType="separate"/>
        </w:r>
        <w:r w:rsidR="00687E2F">
          <w:rPr>
            <w:noProof/>
            <w:webHidden/>
          </w:rPr>
          <w:t>4</w:t>
        </w:r>
        <w:r w:rsidR="00687E2F">
          <w:rPr>
            <w:noProof/>
            <w:webHidden/>
          </w:rPr>
          <w:fldChar w:fldCharType="end"/>
        </w:r>
      </w:hyperlink>
    </w:p>
    <w:p w14:paraId="3B9BCAED" w14:textId="3D8463D3" w:rsidR="00687E2F" w:rsidRDefault="00687E2F">
      <w:pPr>
        <w:pStyle w:val="TOC1"/>
        <w:tabs>
          <w:tab w:val="right" w:leader="dot" w:pos="8630"/>
        </w:tabs>
        <w:rPr>
          <w:noProof/>
          <w:kern w:val="2"/>
          <w:sz w:val="24"/>
          <w:szCs w:val="24"/>
          <w14:ligatures w14:val="standardContextual"/>
        </w:rPr>
      </w:pPr>
      <w:hyperlink w:anchor="_Toc220477558" w:history="1">
        <w:r w:rsidRPr="00267C7A">
          <w:rPr>
            <w:rStyle w:val="Hyperlink"/>
            <w:noProof/>
          </w:rPr>
          <w:t>Standards of Conduct</w:t>
        </w:r>
        <w:r>
          <w:rPr>
            <w:noProof/>
            <w:webHidden/>
          </w:rPr>
          <w:tab/>
        </w:r>
        <w:r>
          <w:rPr>
            <w:noProof/>
            <w:webHidden/>
          </w:rPr>
          <w:fldChar w:fldCharType="begin"/>
        </w:r>
        <w:r>
          <w:rPr>
            <w:noProof/>
            <w:webHidden/>
          </w:rPr>
          <w:instrText xml:space="preserve"> PAGEREF _Toc220477558 \h </w:instrText>
        </w:r>
        <w:r>
          <w:rPr>
            <w:noProof/>
            <w:webHidden/>
          </w:rPr>
        </w:r>
        <w:r>
          <w:rPr>
            <w:noProof/>
            <w:webHidden/>
          </w:rPr>
          <w:fldChar w:fldCharType="separate"/>
        </w:r>
        <w:r>
          <w:rPr>
            <w:noProof/>
            <w:webHidden/>
          </w:rPr>
          <w:t>4</w:t>
        </w:r>
        <w:r>
          <w:rPr>
            <w:noProof/>
            <w:webHidden/>
          </w:rPr>
          <w:fldChar w:fldCharType="end"/>
        </w:r>
      </w:hyperlink>
    </w:p>
    <w:p w14:paraId="62C4CAF3" w14:textId="7D450DBE" w:rsidR="00687E2F" w:rsidRDefault="00687E2F">
      <w:pPr>
        <w:pStyle w:val="TOC1"/>
        <w:tabs>
          <w:tab w:val="right" w:leader="dot" w:pos="8630"/>
        </w:tabs>
        <w:rPr>
          <w:noProof/>
          <w:kern w:val="2"/>
          <w:sz w:val="24"/>
          <w:szCs w:val="24"/>
          <w14:ligatures w14:val="standardContextual"/>
        </w:rPr>
      </w:pPr>
      <w:hyperlink w:anchor="_Toc220477559" w:history="1">
        <w:r w:rsidRPr="00267C7A">
          <w:rPr>
            <w:rStyle w:val="Hyperlink"/>
            <w:noProof/>
          </w:rPr>
          <w:t>Procurement Planning and Need Determination</w:t>
        </w:r>
        <w:r>
          <w:rPr>
            <w:noProof/>
            <w:webHidden/>
          </w:rPr>
          <w:tab/>
        </w:r>
        <w:r>
          <w:rPr>
            <w:noProof/>
            <w:webHidden/>
          </w:rPr>
          <w:fldChar w:fldCharType="begin"/>
        </w:r>
        <w:r>
          <w:rPr>
            <w:noProof/>
            <w:webHidden/>
          </w:rPr>
          <w:instrText xml:space="preserve"> PAGEREF _Toc220477559 \h </w:instrText>
        </w:r>
        <w:r>
          <w:rPr>
            <w:noProof/>
            <w:webHidden/>
          </w:rPr>
        </w:r>
        <w:r>
          <w:rPr>
            <w:noProof/>
            <w:webHidden/>
          </w:rPr>
          <w:fldChar w:fldCharType="separate"/>
        </w:r>
        <w:r>
          <w:rPr>
            <w:noProof/>
            <w:webHidden/>
          </w:rPr>
          <w:t>4</w:t>
        </w:r>
        <w:r>
          <w:rPr>
            <w:noProof/>
            <w:webHidden/>
          </w:rPr>
          <w:fldChar w:fldCharType="end"/>
        </w:r>
      </w:hyperlink>
    </w:p>
    <w:p w14:paraId="32AAB8D9" w14:textId="26E1AFCB" w:rsidR="00687E2F" w:rsidRDefault="00687E2F">
      <w:pPr>
        <w:pStyle w:val="TOC1"/>
        <w:tabs>
          <w:tab w:val="right" w:leader="dot" w:pos="8630"/>
        </w:tabs>
        <w:rPr>
          <w:noProof/>
          <w:kern w:val="2"/>
          <w:sz w:val="24"/>
          <w:szCs w:val="24"/>
          <w14:ligatures w14:val="standardContextual"/>
        </w:rPr>
      </w:pPr>
      <w:hyperlink w:anchor="_Toc220477560" w:history="1">
        <w:r w:rsidRPr="00267C7A">
          <w:rPr>
            <w:rStyle w:val="Hyperlink"/>
            <w:noProof/>
          </w:rPr>
          <w:t>Procurement Procedures</w:t>
        </w:r>
        <w:r>
          <w:rPr>
            <w:noProof/>
            <w:webHidden/>
          </w:rPr>
          <w:tab/>
        </w:r>
        <w:r>
          <w:rPr>
            <w:noProof/>
            <w:webHidden/>
          </w:rPr>
          <w:fldChar w:fldCharType="begin"/>
        </w:r>
        <w:r>
          <w:rPr>
            <w:noProof/>
            <w:webHidden/>
          </w:rPr>
          <w:instrText xml:space="preserve"> PAGEREF _Toc220477560 \h </w:instrText>
        </w:r>
        <w:r>
          <w:rPr>
            <w:noProof/>
            <w:webHidden/>
          </w:rPr>
        </w:r>
        <w:r>
          <w:rPr>
            <w:noProof/>
            <w:webHidden/>
          </w:rPr>
          <w:fldChar w:fldCharType="separate"/>
        </w:r>
        <w:r>
          <w:rPr>
            <w:noProof/>
            <w:webHidden/>
          </w:rPr>
          <w:t>5</w:t>
        </w:r>
        <w:r>
          <w:rPr>
            <w:noProof/>
            <w:webHidden/>
          </w:rPr>
          <w:fldChar w:fldCharType="end"/>
        </w:r>
      </w:hyperlink>
    </w:p>
    <w:p w14:paraId="5A823E3D" w14:textId="17519FC9" w:rsidR="00687E2F" w:rsidRDefault="00687E2F">
      <w:pPr>
        <w:pStyle w:val="TOC2"/>
        <w:tabs>
          <w:tab w:val="right" w:leader="dot" w:pos="8630"/>
        </w:tabs>
        <w:rPr>
          <w:noProof/>
          <w:kern w:val="2"/>
          <w:sz w:val="24"/>
          <w:szCs w:val="24"/>
          <w14:ligatures w14:val="standardContextual"/>
        </w:rPr>
      </w:pPr>
      <w:hyperlink w:anchor="_Toc220477561" w:history="1">
        <w:r w:rsidRPr="00267C7A">
          <w:rPr>
            <w:rStyle w:val="Hyperlink"/>
            <w:noProof/>
          </w:rPr>
          <w:t>Promotion of Full and Open Competition (2 CFR 200.318(a))</w:t>
        </w:r>
        <w:r>
          <w:rPr>
            <w:noProof/>
            <w:webHidden/>
          </w:rPr>
          <w:tab/>
        </w:r>
        <w:r>
          <w:rPr>
            <w:noProof/>
            <w:webHidden/>
          </w:rPr>
          <w:fldChar w:fldCharType="begin"/>
        </w:r>
        <w:r>
          <w:rPr>
            <w:noProof/>
            <w:webHidden/>
          </w:rPr>
          <w:instrText xml:space="preserve"> PAGEREF _Toc220477561 \h </w:instrText>
        </w:r>
        <w:r>
          <w:rPr>
            <w:noProof/>
            <w:webHidden/>
          </w:rPr>
        </w:r>
        <w:r>
          <w:rPr>
            <w:noProof/>
            <w:webHidden/>
          </w:rPr>
          <w:fldChar w:fldCharType="separate"/>
        </w:r>
        <w:r>
          <w:rPr>
            <w:noProof/>
            <w:webHidden/>
          </w:rPr>
          <w:t>5</w:t>
        </w:r>
        <w:r>
          <w:rPr>
            <w:noProof/>
            <w:webHidden/>
          </w:rPr>
          <w:fldChar w:fldCharType="end"/>
        </w:r>
      </w:hyperlink>
    </w:p>
    <w:p w14:paraId="519A8918" w14:textId="0A41390F" w:rsidR="00687E2F" w:rsidRDefault="00687E2F">
      <w:pPr>
        <w:pStyle w:val="TOC2"/>
        <w:tabs>
          <w:tab w:val="right" w:leader="dot" w:pos="8630"/>
        </w:tabs>
        <w:rPr>
          <w:noProof/>
          <w:kern w:val="2"/>
          <w:sz w:val="24"/>
          <w:szCs w:val="24"/>
          <w14:ligatures w14:val="standardContextual"/>
        </w:rPr>
      </w:pPr>
      <w:hyperlink w:anchor="_Toc220477562" w:history="1">
        <w:r w:rsidRPr="00267C7A">
          <w:rPr>
            <w:rStyle w:val="Hyperlink"/>
            <w:noProof/>
          </w:rPr>
          <w:t>Prohibition on geographic Preference (2 CFR 200.319(c))</w:t>
        </w:r>
        <w:r>
          <w:rPr>
            <w:noProof/>
            <w:webHidden/>
          </w:rPr>
          <w:tab/>
        </w:r>
        <w:r>
          <w:rPr>
            <w:noProof/>
            <w:webHidden/>
          </w:rPr>
          <w:fldChar w:fldCharType="begin"/>
        </w:r>
        <w:r>
          <w:rPr>
            <w:noProof/>
            <w:webHidden/>
          </w:rPr>
          <w:instrText xml:space="preserve"> PAGEREF _Toc220477562 \h </w:instrText>
        </w:r>
        <w:r>
          <w:rPr>
            <w:noProof/>
            <w:webHidden/>
          </w:rPr>
        </w:r>
        <w:r>
          <w:rPr>
            <w:noProof/>
            <w:webHidden/>
          </w:rPr>
          <w:fldChar w:fldCharType="separate"/>
        </w:r>
        <w:r>
          <w:rPr>
            <w:noProof/>
            <w:webHidden/>
          </w:rPr>
          <w:t>5</w:t>
        </w:r>
        <w:r>
          <w:rPr>
            <w:noProof/>
            <w:webHidden/>
          </w:rPr>
          <w:fldChar w:fldCharType="end"/>
        </w:r>
      </w:hyperlink>
    </w:p>
    <w:p w14:paraId="308A3CE1" w14:textId="628D2400" w:rsidR="00687E2F" w:rsidRDefault="00687E2F">
      <w:pPr>
        <w:pStyle w:val="TOC2"/>
        <w:tabs>
          <w:tab w:val="right" w:leader="dot" w:pos="8630"/>
        </w:tabs>
        <w:rPr>
          <w:noProof/>
          <w:kern w:val="2"/>
          <w:sz w:val="24"/>
          <w:szCs w:val="24"/>
          <w14:ligatures w14:val="standardContextual"/>
        </w:rPr>
      </w:pPr>
      <w:hyperlink w:anchor="_Toc220477563" w:history="1">
        <w:r w:rsidRPr="00267C7A">
          <w:rPr>
            <w:rStyle w:val="Hyperlink"/>
            <w:noProof/>
          </w:rPr>
          <w:t>Use and Maintenance of Prequalification lists (2 CFR 200.319(e))</w:t>
        </w:r>
        <w:r>
          <w:rPr>
            <w:noProof/>
            <w:webHidden/>
          </w:rPr>
          <w:tab/>
        </w:r>
        <w:r>
          <w:rPr>
            <w:noProof/>
            <w:webHidden/>
          </w:rPr>
          <w:fldChar w:fldCharType="begin"/>
        </w:r>
        <w:r>
          <w:rPr>
            <w:noProof/>
            <w:webHidden/>
          </w:rPr>
          <w:instrText xml:space="preserve"> PAGEREF _Toc220477563 \h </w:instrText>
        </w:r>
        <w:r>
          <w:rPr>
            <w:noProof/>
            <w:webHidden/>
          </w:rPr>
        </w:r>
        <w:r>
          <w:rPr>
            <w:noProof/>
            <w:webHidden/>
          </w:rPr>
          <w:fldChar w:fldCharType="separate"/>
        </w:r>
        <w:r>
          <w:rPr>
            <w:noProof/>
            <w:webHidden/>
          </w:rPr>
          <w:t>5</w:t>
        </w:r>
        <w:r>
          <w:rPr>
            <w:noProof/>
            <w:webHidden/>
          </w:rPr>
          <w:fldChar w:fldCharType="end"/>
        </w:r>
      </w:hyperlink>
    </w:p>
    <w:p w14:paraId="424E5170" w14:textId="4B52ED2A" w:rsidR="00687E2F" w:rsidRDefault="00687E2F">
      <w:pPr>
        <w:pStyle w:val="TOC2"/>
        <w:tabs>
          <w:tab w:val="right" w:leader="dot" w:pos="8630"/>
        </w:tabs>
        <w:rPr>
          <w:noProof/>
          <w:kern w:val="2"/>
          <w:sz w:val="24"/>
          <w:szCs w:val="24"/>
          <w14:ligatures w14:val="standardContextual"/>
        </w:rPr>
      </w:pPr>
      <w:hyperlink w:anchor="_Toc220477564" w:history="1">
        <w:r w:rsidRPr="00267C7A">
          <w:rPr>
            <w:rStyle w:val="Hyperlink"/>
            <w:noProof/>
          </w:rPr>
          <w:t>Independent Cost Estimate (ICE) (2 CFR 200.324)</w:t>
        </w:r>
        <w:r>
          <w:rPr>
            <w:noProof/>
            <w:webHidden/>
          </w:rPr>
          <w:tab/>
        </w:r>
        <w:r>
          <w:rPr>
            <w:noProof/>
            <w:webHidden/>
          </w:rPr>
          <w:fldChar w:fldCharType="begin"/>
        </w:r>
        <w:r>
          <w:rPr>
            <w:noProof/>
            <w:webHidden/>
          </w:rPr>
          <w:instrText xml:space="preserve"> PAGEREF _Toc220477564 \h </w:instrText>
        </w:r>
        <w:r>
          <w:rPr>
            <w:noProof/>
            <w:webHidden/>
          </w:rPr>
        </w:r>
        <w:r>
          <w:rPr>
            <w:noProof/>
            <w:webHidden/>
          </w:rPr>
          <w:fldChar w:fldCharType="separate"/>
        </w:r>
        <w:r>
          <w:rPr>
            <w:noProof/>
            <w:webHidden/>
          </w:rPr>
          <w:t>6</w:t>
        </w:r>
        <w:r>
          <w:rPr>
            <w:noProof/>
            <w:webHidden/>
          </w:rPr>
          <w:fldChar w:fldCharType="end"/>
        </w:r>
      </w:hyperlink>
    </w:p>
    <w:p w14:paraId="51971D63" w14:textId="76D1EB2F" w:rsidR="00687E2F" w:rsidRDefault="00687E2F">
      <w:pPr>
        <w:pStyle w:val="TOC2"/>
        <w:tabs>
          <w:tab w:val="right" w:leader="dot" w:pos="8630"/>
        </w:tabs>
        <w:rPr>
          <w:noProof/>
          <w:kern w:val="2"/>
          <w:sz w:val="24"/>
          <w:szCs w:val="24"/>
          <w14:ligatures w14:val="standardContextual"/>
        </w:rPr>
      </w:pPr>
      <w:hyperlink w:anchor="_Toc220477565" w:history="1">
        <w:r w:rsidRPr="00267C7A">
          <w:rPr>
            <w:rStyle w:val="Hyperlink"/>
            <w:noProof/>
          </w:rPr>
          <w:t>Cost/Price Analysis: (2 CFR 200.324)</w:t>
        </w:r>
        <w:r>
          <w:rPr>
            <w:noProof/>
            <w:webHidden/>
          </w:rPr>
          <w:tab/>
        </w:r>
        <w:r>
          <w:rPr>
            <w:noProof/>
            <w:webHidden/>
          </w:rPr>
          <w:fldChar w:fldCharType="begin"/>
        </w:r>
        <w:r>
          <w:rPr>
            <w:noProof/>
            <w:webHidden/>
          </w:rPr>
          <w:instrText xml:space="preserve"> PAGEREF _Toc220477565 \h </w:instrText>
        </w:r>
        <w:r>
          <w:rPr>
            <w:noProof/>
            <w:webHidden/>
          </w:rPr>
        </w:r>
        <w:r>
          <w:rPr>
            <w:noProof/>
            <w:webHidden/>
          </w:rPr>
          <w:fldChar w:fldCharType="separate"/>
        </w:r>
        <w:r>
          <w:rPr>
            <w:noProof/>
            <w:webHidden/>
          </w:rPr>
          <w:t>6</w:t>
        </w:r>
        <w:r>
          <w:rPr>
            <w:noProof/>
            <w:webHidden/>
          </w:rPr>
          <w:fldChar w:fldCharType="end"/>
        </w:r>
      </w:hyperlink>
    </w:p>
    <w:p w14:paraId="2D4F47CA" w14:textId="05187A21" w:rsidR="00687E2F" w:rsidRDefault="00687E2F">
      <w:pPr>
        <w:pStyle w:val="TOC2"/>
        <w:tabs>
          <w:tab w:val="right" w:leader="dot" w:pos="8630"/>
        </w:tabs>
        <w:rPr>
          <w:noProof/>
          <w:kern w:val="2"/>
          <w:sz w:val="24"/>
          <w:szCs w:val="24"/>
          <w14:ligatures w14:val="standardContextual"/>
        </w:rPr>
      </w:pPr>
      <w:hyperlink w:anchor="_Toc220477566" w:history="1">
        <w:r w:rsidRPr="00267C7A">
          <w:rPr>
            <w:rStyle w:val="Hyperlink"/>
            <w:noProof/>
          </w:rPr>
          <w:t>Negotiation of Contractor Profit (2 CFR 200.324(b))</w:t>
        </w:r>
        <w:r>
          <w:rPr>
            <w:noProof/>
            <w:webHidden/>
          </w:rPr>
          <w:tab/>
        </w:r>
        <w:r>
          <w:rPr>
            <w:noProof/>
            <w:webHidden/>
          </w:rPr>
          <w:fldChar w:fldCharType="begin"/>
        </w:r>
        <w:r>
          <w:rPr>
            <w:noProof/>
            <w:webHidden/>
          </w:rPr>
          <w:instrText xml:space="preserve"> PAGEREF _Toc220477566 \h </w:instrText>
        </w:r>
        <w:r>
          <w:rPr>
            <w:noProof/>
            <w:webHidden/>
          </w:rPr>
        </w:r>
        <w:r>
          <w:rPr>
            <w:noProof/>
            <w:webHidden/>
          </w:rPr>
          <w:fldChar w:fldCharType="separate"/>
        </w:r>
        <w:r>
          <w:rPr>
            <w:noProof/>
            <w:webHidden/>
          </w:rPr>
          <w:t>6</w:t>
        </w:r>
        <w:r>
          <w:rPr>
            <w:noProof/>
            <w:webHidden/>
          </w:rPr>
          <w:fldChar w:fldCharType="end"/>
        </w:r>
      </w:hyperlink>
    </w:p>
    <w:p w14:paraId="5581EEA4" w14:textId="2926CCB2" w:rsidR="00687E2F" w:rsidRDefault="00687E2F">
      <w:pPr>
        <w:pStyle w:val="TOC2"/>
        <w:tabs>
          <w:tab w:val="right" w:leader="dot" w:pos="8630"/>
        </w:tabs>
        <w:rPr>
          <w:noProof/>
          <w:kern w:val="2"/>
          <w:sz w:val="24"/>
          <w:szCs w:val="24"/>
          <w14:ligatures w14:val="standardContextual"/>
        </w:rPr>
      </w:pPr>
      <w:hyperlink w:anchor="_Toc220477567" w:history="1">
        <w:r w:rsidRPr="00267C7A">
          <w:rPr>
            <w:rStyle w:val="Hyperlink"/>
            <w:noProof/>
          </w:rPr>
          <w:t>Contracting with Responsible Contractors (2 CFR 200.318(h))</w:t>
        </w:r>
        <w:r>
          <w:rPr>
            <w:noProof/>
            <w:webHidden/>
          </w:rPr>
          <w:tab/>
        </w:r>
        <w:r>
          <w:rPr>
            <w:noProof/>
            <w:webHidden/>
          </w:rPr>
          <w:fldChar w:fldCharType="begin"/>
        </w:r>
        <w:r>
          <w:rPr>
            <w:noProof/>
            <w:webHidden/>
          </w:rPr>
          <w:instrText xml:space="preserve"> PAGEREF _Toc220477567 \h </w:instrText>
        </w:r>
        <w:r>
          <w:rPr>
            <w:noProof/>
            <w:webHidden/>
          </w:rPr>
        </w:r>
        <w:r>
          <w:rPr>
            <w:noProof/>
            <w:webHidden/>
          </w:rPr>
          <w:fldChar w:fldCharType="separate"/>
        </w:r>
        <w:r>
          <w:rPr>
            <w:noProof/>
            <w:webHidden/>
          </w:rPr>
          <w:t>7</w:t>
        </w:r>
        <w:r>
          <w:rPr>
            <w:noProof/>
            <w:webHidden/>
          </w:rPr>
          <w:fldChar w:fldCharType="end"/>
        </w:r>
      </w:hyperlink>
    </w:p>
    <w:p w14:paraId="74ACF6BF" w14:textId="7AD46A2D" w:rsidR="00687E2F" w:rsidRDefault="00687E2F">
      <w:pPr>
        <w:pStyle w:val="TOC2"/>
        <w:tabs>
          <w:tab w:val="right" w:leader="dot" w:pos="8630"/>
        </w:tabs>
        <w:rPr>
          <w:noProof/>
          <w:kern w:val="2"/>
          <w:sz w:val="24"/>
          <w:szCs w:val="24"/>
          <w14:ligatures w14:val="standardContextual"/>
        </w:rPr>
      </w:pPr>
      <w:hyperlink w:anchor="_Toc220477568" w:history="1">
        <w:r w:rsidRPr="00267C7A">
          <w:rPr>
            <w:rStyle w:val="Hyperlink"/>
            <w:noProof/>
          </w:rPr>
          <w:t>Files must contain a procurement history record, including method, contractor selection, price justification, and contract type (2 CFR 200.318(i))</w:t>
        </w:r>
        <w:r>
          <w:rPr>
            <w:noProof/>
            <w:webHidden/>
          </w:rPr>
          <w:tab/>
        </w:r>
        <w:r>
          <w:rPr>
            <w:noProof/>
            <w:webHidden/>
          </w:rPr>
          <w:fldChar w:fldCharType="begin"/>
        </w:r>
        <w:r>
          <w:rPr>
            <w:noProof/>
            <w:webHidden/>
          </w:rPr>
          <w:instrText xml:space="preserve"> PAGEREF _Toc220477568 \h </w:instrText>
        </w:r>
        <w:r>
          <w:rPr>
            <w:noProof/>
            <w:webHidden/>
          </w:rPr>
        </w:r>
        <w:r>
          <w:rPr>
            <w:noProof/>
            <w:webHidden/>
          </w:rPr>
          <w:fldChar w:fldCharType="separate"/>
        </w:r>
        <w:r>
          <w:rPr>
            <w:noProof/>
            <w:webHidden/>
          </w:rPr>
          <w:t>7</w:t>
        </w:r>
        <w:r>
          <w:rPr>
            <w:noProof/>
            <w:webHidden/>
          </w:rPr>
          <w:fldChar w:fldCharType="end"/>
        </w:r>
      </w:hyperlink>
    </w:p>
    <w:p w14:paraId="2A82F02E" w14:textId="361E4EE8" w:rsidR="00687E2F" w:rsidRDefault="00687E2F">
      <w:pPr>
        <w:pStyle w:val="TOC2"/>
        <w:tabs>
          <w:tab w:val="right" w:leader="dot" w:pos="8630"/>
        </w:tabs>
        <w:rPr>
          <w:noProof/>
          <w:kern w:val="2"/>
          <w:sz w:val="24"/>
          <w:szCs w:val="24"/>
          <w14:ligatures w14:val="standardContextual"/>
        </w:rPr>
      </w:pPr>
      <w:hyperlink w:anchor="_Toc220477569" w:history="1">
        <w:r w:rsidRPr="00267C7A">
          <w:rPr>
            <w:rStyle w:val="Hyperlink"/>
            <w:noProof/>
          </w:rPr>
          <w:t>Avoidance of unnecessary or duplicative items (2 CFR 200.318(d))</w:t>
        </w:r>
        <w:r>
          <w:rPr>
            <w:noProof/>
            <w:webHidden/>
          </w:rPr>
          <w:tab/>
        </w:r>
        <w:r>
          <w:rPr>
            <w:noProof/>
            <w:webHidden/>
          </w:rPr>
          <w:fldChar w:fldCharType="begin"/>
        </w:r>
        <w:r>
          <w:rPr>
            <w:noProof/>
            <w:webHidden/>
          </w:rPr>
          <w:instrText xml:space="preserve"> PAGEREF _Toc220477569 \h </w:instrText>
        </w:r>
        <w:r>
          <w:rPr>
            <w:noProof/>
            <w:webHidden/>
          </w:rPr>
        </w:r>
        <w:r>
          <w:rPr>
            <w:noProof/>
            <w:webHidden/>
          </w:rPr>
          <w:fldChar w:fldCharType="separate"/>
        </w:r>
        <w:r>
          <w:rPr>
            <w:noProof/>
            <w:webHidden/>
          </w:rPr>
          <w:t>7</w:t>
        </w:r>
        <w:r>
          <w:rPr>
            <w:noProof/>
            <w:webHidden/>
          </w:rPr>
          <w:fldChar w:fldCharType="end"/>
        </w:r>
      </w:hyperlink>
    </w:p>
    <w:p w14:paraId="7C44D2AC" w14:textId="18986473" w:rsidR="00687E2F" w:rsidRDefault="00687E2F">
      <w:pPr>
        <w:pStyle w:val="TOC2"/>
        <w:tabs>
          <w:tab w:val="right" w:leader="dot" w:pos="8630"/>
        </w:tabs>
        <w:rPr>
          <w:noProof/>
          <w:kern w:val="2"/>
          <w:sz w:val="24"/>
          <w:szCs w:val="24"/>
          <w14:ligatures w14:val="standardContextual"/>
        </w:rPr>
      </w:pPr>
      <w:hyperlink w:anchor="_Toc220477570" w:history="1">
        <w:r w:rsidRPr="00267C7A">
          <w:rPr>
            <w:rStyle w:val="Hyperlink"/>
            <w:noProof/>
          </w:rPr>
          <w:t xml:space="preserve">Prohibition of </w:t>
        </w:r>
        <w:r w:rsidRPr="00267C7A">
          <w:rPr>
            <w:rStyle w:val="Hyperlink"/>
            <w:noProof/>
            <w:shd w:val="clear" w:color="auto" w:fill="FFFFFF"/>
          </w:rPr>
          <w:t>exclusionary or discriminatory specifications (49 USC 5325(h))</w:t>
        </w:r>
        <w:r>
          <w:rPr>
            <w:noProof/>
            <w:webHidden/>
          </w:rPr>
          <w:tab/>
        </w:r>
        <w:r>
          <w:rPr>
            <w:noProof/>
            <w:webHidden/>
          </w:rPr>
          <w:fldChar w:fldCharType="begin"/>
        </w:r>
        <w:r>
          <w:rPr>
            <w:noProof/>
            <w:webHidden/>
          </w:rPr>
          <w:instrText xml:space="preserve"> PAGEREF _Toc220477570 \h </w:instrText>
        </w:r>
        <w:r>
          <w:rPr>
            <w:noProof/>
            <w:webHidden/>
          </w:rPr>
        </w:r>
        <w:r>
          <w:rPr>
            <w:noProof/>
            <w:webHidden/>
          </w:rPr>
          <w:fldChar w:fldCharType="separate"/>
        </w:r>
        <w:r>
          <w:rPr>
            <w:noProof/>
            <w:webHidden/>
          </w:rPr>
          <w:t>8</w:t>
        </w:r>
        <w:r>
          <w:rPr>
            <w:noProof/>
            <w:webHidden/>
          </w:rPr>
          <w:fldChar w:fldCharType="end"/>
        </w:r>
      </w:hyperlink>
    </w:p>
    <w:p w14:paraId="77531900" w14:textId="569FA71E" w:rsidR="00687E2F" w:rsidRDefault="00687E2F">
      <w:pPr>
        <w:pStyle w:val="TOC1"/>
        <w:tabs>
          <w:tab w:val="right" w:leader="dot" w:pos="8630"/>
        </w:tabs>
        <w:rPr>
          <w:noProof/>
          <w:kern w:val="2"/>
          <w:sz w:val="24"/>
          <w:szCs w:val="24"/>
          <w14:ligatures w14:val="standardContextual"/>
        </w:rPr>
      </w:pPr>
      <w:hyperlink w:anchor="_Toc220477571" w:history="1">
        <w:r w:rsidRPr="00267C7A">
          <w:rPr>
            <w:rStyle w:val="Hyperlink"/>
            <w:noProof/>
          </w:rPr>
          <w:t>Methods of Procurement (2 CFR 200.320; 4220.1(As Amended) Ch. VI)</w:t>
        </w:r>
        <w:r>
          <w:rPr>
            <w:noProof/>
            <w:webHidden/>
          </w:rPr>
          <w:tab/>
        </w:r>
        <w:r>
          <w:rPr>
            <w:noProof/>
            <w:webHidden/>
          </w:rPr>
          <w:fldChar w:fldCharType="begin"/>
        </w:r>
        <w:r>
          <w:rPr>
            <w:noProof/>
            <w:webHidden/>
          </w:rPr>
          <w:instrText xml:space="preserve"> PAGEREF _Toc220477571 \h </w:instrText>
        </w:r>
        <w:r>
          <w:rPr>
            <w:noProof/>
            <w:webHidden/>
          </w:rPr>
        </w:r>
        <w:r>
          <w:rPr>
            <w:noProof/>
            <w:webHidden/>
          </w:rPr>
          <w:fldChar w:fldCharType="separate"/>
        </w:r>
        <w:r>
          <w:rPr>
            <w:noProof/>
            <w:webHidden/>
          </w:rPr>
          <w:t>8</w:t>
        </w:r>
        <w:r>
          <w:rPr>
            <w:noProof/>
            <w:webHidden/>
          </w:rPr>
          <w:fldChar w:fldCharType="end"/>
        </w:r>
      </w:hyperlink>
    </w:p>
    <w:p w14:paraId="49F31367" w14:textId="7EBDD4BC" w:rsidR="00687E2F" w:rsidRDefault="00687E2F">
      <w:pPr>
        <w:pStyle w:val="TOC2"/>
        <w:tabs>
          <w:tab w:val="right" w:leader="dot" w:pos="8630"/>
        </w:tabs>
        <w:rPr>
          <w:noProof/>
          <w:kern w:val="2"/>
          <w:sz w:val="24"/>
          <w:szCs w:val="24"/>
          <w14:ligatures w14:val="standardContextual"/>
        </w:rPr>
      </w:pPr>
      <w:hyperlink w:anchor="_Toc220477572" w:history="1">
        <w:r w:rsidRPr="00267C7A">
          <w:rPr>
            <w:rStyle w:val="Hyperlink"/>
            <w:noProof/>
          </w:rPr>
          <w:t>Micro-Purchases (≤ $15,000):</w:t>
        </w:r>
        <w:r>
          <w:rPr>
            <w:noProof/>
            <w:webHidden/>
          </w:rPr>
          <w:tab/>
        </w:r>
        <w:r>
          <w:rPr>
            <w:noProof/>
            <w:webHidden/>
          </w:rPr>
          <w:fldChar w:fldCharType="begin"/>
        </w:r>
        <w:r>
          <w:rPr>
            <w:noProof/>
            <w:webHidden/>
          </w:rPr>
          <w:instrText xml:space="preserve"> PAGEREF _Toc220477572 \h </w:instrText>
        </w:r>
        <w:r>
          <w:rPr>
            <w:noProof/>
            <w:webHidden/>
          </w:rPr>
        </w:r>
        <w:r>
          <w:rPr>
            <w:noProof/>
            <w:webHidden/>
          </w:rPr>
          <w:fldChar w:fldCharType="separate"/>
        </w:r>
        <w:r>
          <w:rPr>
            <w:noProof/>
            <w:webHidden/>
          </w:rPr>
          <w:t>8</w:t>
        </w:r>
        <w:r>
          <w:rPr>
            <w:noProof/>
            <w:webHidden/>
          </w:rPr>
          <w:fldChar w:fldCharType="end"/>
        </w:r>
      </w:hyperlink>
    </w:p>
    <w:p w14:paraId="0D3C40BF" w14:textId="675AF0A1" w:rsidR="00687E2F" w:rsidRDefault="00687E2F">
      <w:pPr>
        <w:pStyle w:val="TOC2"/>
        <w:tabs>
          <w:tab w:val="right" w:leader="dot" w:pos="8630"/>
        </w:tabs>
        <w:rPr>
          <w:noProof/>
          <w:kern w:val="2"/>
          <w:sz w:val="24"/>
          <w:szCs w:val="24"/>
          <w14:ligatures w14:val="standardContextual"/>
        </w:rPr>
      </w:pPr>
      <w:hyperlink w:anchor="_Toc220477573" w:history="1">
        <w:r w:rsidRPr="00267C7A">
          <w:rPr>
            <w:rStyle w:val="Hyperlink"/>
            <w:noProof/>
          </w:rPr>
          <w:t>Price Quotes ($15,000 – $29,999)</w:t>
        </w:r>
        <w:r>
          <w:rPr>
            <w:noProof/>
            <w:webHidden/>
          </w:rPr>
          <w:tab/>
        </w:r>
        <w:r>
          <w:rPr>
            <w:noProof/>
            <w:webHidden/>
          </w:rPr>
          <w:fldChar w:fldCharType="begin"/>
        </w:r>
        <w:r>
          <w:rPr>
            <w:noProof/>
            <w:webHidden/>
          </w:rPr>
          <w:instrText xml:space="preserve"> PAGEREF _Toc220477573 \h </w:instrText>
        </w:r>
        <w:r>
          <w:rPr>
            <w:noProof/>
            <w:webHidden/>
          </w:rPr>
        </w:r>
        <w:r>
          <w:rPr>
            <w:noProof/>
            <w:webHidden/>
          </w:rPr>
          <w:fldChar w:fldCharType="separate"/>
        </w:r>
        <w:r>
          <w:rPr>
            <w:noProof/>
            <w:webHidden/>
          </w:rPr>
          <w:t>8</w:t>
        </w:r>
        <w:r>
          <w:rPr>
            <w:noProof/>
            <w:webHidden/>
          </w:rPr>
          <w:fldChar w:fldCharType="end"/>
        </w:r>
      </w:hyperlink>
    </w:p>
    <w:p w14:paraId="5B8C8932" w14:textId="53B28B34" w:rsidR="00687E2F" w:rsidRDefault="00687E2F">
      <w:pPr>
        <w:pStyle w:val="TOC2"/>
        <w:tabs>
          <w:tab w:val="right" w:leader="dot" w:pos="8630"/>
        </w:tabs>
        <w:rPr>
          <w:noProof/>
          <w:kern w:val="2"/>
          <w:sz w:val="24"/>
          <w:szCs w:val="24"/>
          <w14:ligatures w14:val="standardContextual"/>
        </w:rPr>
      </w:pPr>
      <w:hyperlink w:anchor="_Toc220477574" w:history="1">
        <w:r w:rsidRPr="00267C7A">
          <w:rPr>
            <w:rStyle w:val="Hyperlink"/>
            <w:noProof/>
          </w:rPr>
          <w:t>Informal Bids ($30,000 - $89,999):</w:t>
        </w:r>
        <w:r>
          <w:rPr>
            <w:noProof/>
            <w:webHidden/>
          </w:rPr>
          <w:tab/>
        </w:r>
        <w:r>
          <w:rPr>
            <w:noProof/>
            <w:webHidden/>
          </w:rPr>
          <w:fldChar w:fldCharType="begin"/>
        </w:r>
        <w:r>
          <w:rPr>
            <w:noProof/>
            <w:webHidden/>
          </w:rPr>
          <w:instrText xml:space="preserve"> PAGEREF _Toc220477574 \h </w:instrText>
        </w:r>
        <w:r>
          <w:rPr>
            <w:noProof/>
            <w:webHidden/>
          </w:rPr>
        </w:r>
        <w:r>
          <w:rPr>
            <w:noProof/>
            <w:webHidden/>
          </w:rPr>
          <w:fldChar w:fldCharType="separate"/>
        </w:r>
        <w:r>
          <w:rPr>
            <w:noProof/>
            <w:webHidden/>
          </w:rPr>
          <w:t>8</w:t>
        </w:r>
        <w:r>
          <w:rPr>
            <w:noProof/>
            <w:webHidden/>
          </w:rPr>
          <w:fldChar w:fldCharType="end"/>
        </w:r>
      </w:hyperlink>
    </w:p>
    <w:p w14:paraId="39782AA4" w14:textId="42AE41FD" w:rsidR="00687E2F" w:rsidRDefault="00687E2F">
      <w:pPr>
        <w:pStyle w:val="TOC3"/>
        <w:tabs>
          <w:tab w:val="right" w:leader="dot" w:pos="8630"/>
        </w:tabs>
        <w:rPr>
          <w:noProof/>
          <w:kern w:val="2"/>
          <w:sz w:val="24"/>
          <w:szCs w:val="24"/>
          <w14:ligatures w14:val="standardContextual"/>
        </w:rPr>
      </w:pPr>
      <w:hyperlink w:anchor="_Toc220477575" w:history="1">
        <w:r w:rsidRPr="00267C7A">
          <w:rPr>
            <w:rStyle w:val="Hyperlink"/>
            <w:noProof/>
          </w:rPr>
          <w:t>Procedural Requirements</w:t>
        </w:r>
        <w:r>
          <w:rPr>
            <w:noProof/>
            <w:webHidden/>
          </w:rPr>
          <w:tab/>
        </w:r>
        <w:r>
          <w:rPr>
            <w:noProof/>
            <w:webHidden/>
          </w:rPr>
          <w:fldChar w:fldCharType="begin"/>
        </w:r>
        <w:r>
          <w:rPr>
            <w:noProof/>
            <w:webHidden/>
          </w:rPr>
          <w:instrText xml:space="preserve"> PAGEREF _Toc220477575 \h </w:instrText>
        </w:r>
        <w:r>
          <w:rPr>
            <w:noProof/>
            <w:webHidden/>
          </w:rPr>
        </w:r>
        <w:r>
          <w:rPr>
            <w:noProof/>
            <w:webHidden/>
          </w:rPr>
          <w:fldChar w:fldCharType="separate"/>
        </w:r>
        <w:r>
          <w:rPr>
            <w:noProof/>
            <w:webHidden/>
          </w:rPr>
          <w:t>9</w:t>
        </w:r>
        <w:r>
          <w:rPr>
            <w:noProof/>
            <w:webHidden/>
          </w:rPr>
          <w:fldChar w:fldCharType="end"/>
        </w:r>
      </w:hyperlink>
    </w:p>
    <w:p w14:paraId="5208A97F" w14:textId="04F01C36" w:rsidR="00687E2F" w:rsidRDefault="00687E2F">
      <w:pPr>
        <w:pStyle w:val="TOC3"/>
        <w:tabs>
          <w:tab w:val="right" w:leader="dot" w:pos="8630"/>
        </w:tabs>
        <w:rPr>
          <w:noProof/>
          <w:kern w:val="2"/>
          <w:sz w:val="24"/>
          <w:szCs w:val="24"/>
          <w14:ligatures w14:val="standardContextual"/>
        </w:rPr>
      </w:pPr>
      <w:hyperlink w:anchor="_Toc220477576" w:history="1">
        <w:r w:rsidRPr="00267C7A">
          <w:rPr>
            <w:rStyle w:val="Hyperlink"/>
            <w:noProof/>
          </w:rPr>
          <w:t>Minimum</w:t>
        </w:r>
        <w:r w:rsidRPr="00267C7A">
          <w:rPr>
            <w:rStyle w:val="Hyperlink"/>
            <w:noProof/>
            <w:spacing w:val="-13"/>
          </w:rPr>
          <w:t xml:space="preserve"> </w:t>
        </w:r>
        <w:r w:rsidRPr="00267C7A">
          <w:rPr>
            <w:rStyle w:val="Hyperlink"/>
            <w:noProof/>
          </w:rPr>
          <w:t>Documentation</w:t>
        </w:r>
        <w:r w:rsidRPr="00267C7A">
          <w:rPr>
            <w:rStyle w:val="Hyperlink"/>
            <w:noProof/>
            <w:spacing w:val="-10"/>
          </w:rPr>
          <w:t xml:space="preserve"> </w:t>
        </w:r>
        <w:r w:rsidRPr="00267C7A">
          <w:rPr>
            <w:rStyle w:val="Hyperlink"/>
            <w:noProof/>
            <w:spacing w:val="-2"/>
          </w:rPr>
          <w:t>Required</w:t>
        </w:r>
        <w:r>
          <w:rPr>
            <w:noProof/>
            <w:webHidden/>
          </w:rPr>
          <w:tab/>
        </w:r>
        <w:r>
          <w:rPr>
            <w:noProof/>
            <w:webHidden/>
          </w:rPr>
          <w:fldChar w:fldCharType="begin"/>
        </w:r>
        <w:r>
          <w:rPr>
            <w:noProof/>
            <w:webHidden/>
          </w:rPr>
          <w:instrText xml:space="preserve"> PAGEREF _Toc220477576 \h </w:instrText>
        </w:r>
        <w:r>
          <w:rPr>
            <w:noProof/>
            <w:webHidden/>
          </w:rPr>
        </w:r>
        <w:r>
          <w:rPr>
            <w:noProof/>
            <w:webHidden/>
          </w:rPr>
          <w:fldChar w:fldCharType="separate"/>
        </w:r>
        <w:r>
          <w:rPr>
            <w:noProof/>
            <w:webHidden/>
          </w:rPr>
          <w:t>9</w:t>
        </w:r>
        <w:r>
          <w:rPr>
            <w:noProof/>
            <w:webHidden/>
          </w:rPr>
          <w:fldChar w:fldCharType="end"/>
        </w:r>
      </w:hyperlink>
    </w:p>
    <w:p w14:paraId="315B57C3" w14:textId="10BB87DA" w:rsidR="00687E2F" w:rsidRDefault="00687E2F">
      <w:pPr>
        <w:pStyle w:val="TOC2"/>
        <w:tabs>
          <w:tab w:val="right" w:leader="dot" w:pos="8630"/>
        </w:tabs>
        <w:rPr>
          <w:noProof/>
          <w:kern w:val="2"/>
          <w:sz w:val="24"/>
          <w:szCs w:val="24"/>
          <w14:ligatures w14:val="standardContextual"/>
        </w:rPr>
      </w:pPr>
      <w:hyperlink w:anchor="_Toc220477577" w:history="1">
        <w:r w:rsidRPr="00267C7A">
          <w:rPr>
            <w:rStyle w:val="Hyperlink"/>
            <w:noProof/>
          </w:rPr>
          <w:t>Formal Sealed Solicitations (IMD pre-award approval is required on all procurements):</w:t>
        </w:r>
        <w:r>
          <w:rPr>
            <w:noProof/>
            <w:webHidden/>
          </w:rPr>
          <w:tab/>
        </w:r>
        <w:r>
          <w:rPr>
            <w:noProof/>
            <w:webHidden/>
          </w:rPr>
          <w:fldChar w:fldCharType="begin"/>
        </w:r>
        <w:r>
          <w:rPr>
            <w:noProof/>
            <w:webHidden/>
          </w:rPr>
          <w:instrText xml:space="preserve"> PAGEREF _Toc220477577 \h </w:instrText>
        </w:r>
        <w:r>
          <w:rPr>
            <w:noProof/>
            <w:webHidden/>
          </w:rPr>
        </w:r>
        <w:r>
          <w:rPr>
            <w:noProof/>
            <w:webHidden/>
          </w:rPr>
          <w:fldChar w:fldCharType="separate"/>
        </w:r>
        <w:r>
          <w:rPr>
            <w:noProof/>
            <w:webHidden/>
          </w:rPr>
          <w:t>9</w:t>
        </w:r>
        <w:r>
          <w:rPr>
            <w:noProof/>
            <w:webHidden/>
          </w:rPr>
          <w:fldChar w:fldCharType="end"/>
        </w:r>
      </w:hyperlink>
    </w:p>
    <w:p w14:paraId="18429987" w14:textId="05A8DB38" w:rsidR="00687E2F" w:rsidRDefault="00687E2F">
      <w:pPr>
        <w:pStyle w:val="TOC3"/>
        <w:tabs>
          <w:tab w:val="right" w:leader="dot" w:pos="8630"/>
        </w:tabs>
        <w:rPr>
          <w:noProof/>
          <w:kern w:val="2"/>
          <w:sz w:val="24"/>
          <w:szCs w:val="24"/>
          <w14:ligatures w14:val="standardContextual"/>
        </w:rPr>
      </w:pPr>
      <w:hyperlink w:anchor="_Toc220477578" w:history="1">
        <w:r w:rsidRPr="00267C7A">
          <w:rPr>
            <w:rStyle w:val="Hyperlink"/>
            <w:noProof/>
          </w:rPr>
          <w:t>Additional</w:t>
        </w:r>
        <w:r w:rsidRPr="00267C7A">
          <w:rPr>
            <w:rStyle w:val="Hyperlink"/>
            <w:noProof/>
            <w:spacing w:val="-10"/>
          </w:rPr>
          <w:t xml:space="preserve"> </w:t>
        </w:r>
        <w:r w:rsidRPr="00267C7A">
          <w:rPr>
            <w:rStyle w:val="Hyperlink"/>
            <w:noProof/>
          </w:rPr>
          <w:t>Requirements</w:t>
        </w:r>
        <w:r w:rsidRPr="00267C7A">
          <w:rPr>
            <w:rStyle w:val="Hyperlink"/>
            <w:noProof/>
            <w:spacing w:val="-12"/>
          </w:rPr>
          <w:t xml:space="preserve"> </w:t>
        </w:r>
        <w:r w:rsidRPr="00267C7A">
          <w:rPr>
            <w:rStyle w:val="Hyperlink"/>
            <w:noProof/>
          </w:rPr>
          <w:t>for</w:t>
        </w:r>
        <w:r w:rsidRPr="00267C7A">
          <w:rPr>
            <w:rStyle w:val="Hyperlink"/>
            <w:noProof/>
            <w:spacing w:val="-7"/>
          </w:rPr>
          <w:t xml:space="preserve"> </w:t>
        </w:r>
        <w:r w:rsidRPr="00267C7A">
          <w:rPr>
            <w:rStyle w:val="Hyperlink"/>
            <w:noProof/>
          </w:rPr>
          <w:t>Construction</w:t>
        </w:r>
        <w:r w:rsidRPr="00267C7A">
          <w:rPr>
            <w:rStyle w:val="Hyperlink"/>
            <w:noProof/>
            <w:spacing w:val="-11"/>
          </w:rPr>
          <w:t xml:space="preserve"> </w:t>
        </w:r>
        <w:r w:rsidRPr="00267C7A">
          <w:rPr>
            <w:rStyle w:val="Hyperlink"/>
            <w:noProof/>
            <w:spacing w:val="-2"/>
          </w:rPr>
          <w:t>Procurements</w:t>
        </w:r>
        <w:r>
          <w:rPr>
            <w:noProof/>
            <w:webHidden/>
          </w:rPr>
          <w:tab/>
        </w:r>
        <w:r>
          <w:rPr>
            <w:noProof/>
            <w:webHidden/>
          </w:rPr>
          <w:fldChar w:fldCharType="begin"/>
        </w:r>
        <w:r>
          <w:rPr>
            <w:noProof/>
            <w:webHidden/>
          </w:rPr>
          <w:instrText xml:space="preserve"> PAGEREF _Toc220477578 \h </w:instrText>
        </w:r>
        <w:r>
          <w:rPr>
            <w:noProof/>
            <w:webHidden/>
          </w:rPr>
        </w:r>
        <w:r>
          <w:rPr>
            <w:noProof/>
            <w:webHidden/>
          </w:rPr>
          <w:fldChar w:fldCharType="separate"/>
        </w:r>
        <w:r>
          <w:rPr>
            <w:noProof/>
            <w:webHidden/>
          </w:rPr>
          <w:t>10</w:t>
        </w:r>
        <w:r>
          <w:rPr>
            <w:noProof/>
            <w:webHidden/>
          </w:rPr>
          <w:fldChar w:fldCharType="end"/>
        </w:r>
      </w:hyperlink>
    </w:p>
    <w:p w14:paraId="4E0880AC" w14:textId="15AD5F01" w:rsidR="00687E2F" w:rsidRDefault="00687E2F">
      <w:pPr>
        <w:pStyle w:val="TOC3"/>
        <w:tabs>
          <w:tab w:val="right" w:leader="dot" w:pos="8630"/>
        </w:tabs>
        <w:rPr>
          <w:noProof/>
          <w:kern w:val="2"/>
          <w:sz w:val="24"/>
          <w:szCs w:val="24"/>
          <w14:ligatures w14:val="standardContextual"/>
        </w:rPr>
      </w:pPr>
      <w:hyperlink w:anchor="_Toc220477579" w:history="1">
        <w:r w:rsidRPr="00267C7A">
          <w:rPr>
            <w:rStyle w:val="Hyperlink"/>
            <w:noProof/>
          </w:rPr>
          <w:t>Minimum</w:t>
        </w:r>
        <w:r w:rsidRPr="00267C7A">
          <w:rPr>
            <w:rStyle w:val="Hyperlink"/>
            <w:noProof/>
            <w:spacing w:val="-13"/>
          </w:rPr>
          <w:t xml:space="preserve"> </w:t>
        </w:r>
        <w:r w:rsidRPr="00267C7A">
          <w:rPr>
            <w:rStyle w:val="Hyperlink"/>
            <w:noProof/>
          </w:rPr>
          <w:t>Documentation</w:t>
        </w:r>
        <w:r w:rsidRPr="00267C7A">
          <w:rPr>
            <w:rStyle w:val="Hyperlink"/>
            <w:noProof/>
            <w:spacing w:val="-10"/>
          </w:rPr>
          <w:t xml:space="preserve"> </w:t>
        </w:r>
        <w:r w:rsidRPr="00267C7A">
          <w:rPr>
            <w:rStyle w:val="Hyperlink"/>
            <w:noProof/>
            <w:spacing w:val="-2"/>
          </w:rPr>
          <w:t>Required</w:t>
        </w:r>
        <w:r>
          <w:rPr>
            <w:noProof/>
            <w:webHidden/>
          </w:rPr>
          <w:tab/>
        </w:r>
        <w:r>
          <w:rPr>
            <w:noProof/>
            <w:webHidden/>
          </w:rPr>
          <w:fldChar w:fldCharType="begin"/>
        </w:r>
        <w:r>
          <w:rPr>
            <w:noProof/>
            <w:webHidden/>
          </w:rPr>
          <w:instrText xml:space="preserve"> PAGEREF _Toc220477579 \h </w:instrText>
        </w:r>
        <w:r>
          <w:rPr>
            <w:noProof/>
            <w:webHidden/>
          </w:rPr>
        </w:r>
        <w:r>
          <w:rPr>
            <w:noProof/>
            <w:webHidden/>
          </w:rPr>
          <w:fldChar w:fldCharType="separate"/>
        </w:r>
        <w:r>
          <w:rPr>
            <w:noProof/>
            <w:webHidden/>
          </w:rPr>
          <w:t>10</w:t>
        </w:r>
        <w:r>
          <w:rPr>
            <w:noProof/>
            <w:webHidden/>
          </w:rPr>
          <w:fldChar w:fldCharType="end"/>
        </w:r>
      </w:hyperlink>
    </w:p>
    <w:p w14:paraId="373D1BE7" w14:textId="3DC904D6" w:rsidR="00687E2F" w:rsidRDefault="00687E2F">
      <w:pPr>
        <w:pStyle w:val="TOC2"/>
        <w:tabs>
          <w:tab w:val="right" w:leader="dot" w:pos="8630"/>
        </w:tabs>
        <w:rPr>
          <w:noProof/>
          <w:kern w:val="2"/>
          <w:sz w:val="24"/>
          <w:szCs w:val="24"/>
          <w14:ligatures w14:val="standardContextual"/>
        </w:rPr>
      </w:pPr>
      <w:hyperlink w:anchor="_Toc220477580" w:history="1">
        <w:r w:rsidRPr="00267C7A">
          <w:rPr>
            <w:rStyle w:val="Hyperlink"/>
            <w:noProof/>
          </w:rPr>
          <w:t>Procurement by Competitive Sealed Bid (Invitation for Bids)</w:t>
        </w:r>
        <w:r>
          <w:rPr>
            <w:noProof/>
            <w:webHidden/>
          </w:rPr>
          <w:tab/>
        </w:r>
        <w:r>
          <w:rPr>
            <w:noProof/>
            <w:webHidden/>
          </w:rPr>
          <w:fldChar w:fldCharType="begin"/>
        </w:r>
        <w:r>
          <w:rPr>
            <w:noProof/>
            <w:webHidden/>
          </w:rPr>
          <w:instrText xml:space="preserve"> PAGEREF _Toc220477580 \h </w:instrText>
        </w:r>
        <w:r>
          <w:rPr>
            <w:noProof/>
            <w:webHidden/>
          </w:rPr>
        </w:r>
        <w:r>
          <w:rPr>
            <w:noProof/>
            <w:webHidden/>
          </w:rPr>
          <w:fldChar w:fldCharType="separate"/>
        </w:r>
        <w:r>
          <w:rPr>
            <w:noProof/>
            <w:webHidden/>
          </w:rPr>
          <w:t>10</w:t>
        </w:r>
        <w:r>
          <w:rPr>
            <w:noProof/>
            <w:webHidden/>
          </w:rPr>
          <w:fldChar w:fldCharType="end"/>
        </w:r>
      </w:hyperlink>
    </w:p>
    <w:p w14:paraId="3E644974" w14:textId="0BA30E5E" w:rsidR="00687E2F" w:rsidRDefault="00687E2F">
      <w:pPr>
        <w:pStyle w:val="TOC2"/>
        <w:tabs>
          <w:tab w:val="right" w:leader="dot" w:pos="8630"/>
        </w:tabs>
        <w:rPr>
          <w:noProof/>
          <w:kern w:val="2"/>
          <w:sz w:val="24"/>
          <w:szCs w:val="24"/>
          <w14:ligatures w14:val="standardContextual"/>
        </w:rPr>
      </w:pPr>
      <w:hyperlink w:anchor="_Toc220477581" w:history="1">
        <w:r w:rsidRPr="00267C7A">
          <w:rPr>
            <w:rStyle w:val="Hyperlink"/>
            <w:noProof/>
          </w:rPr>
          <w:t>Procurement by Competitively Bid Negotiation Methods (Request for Proposals/Request for Letters of Interest and Qualifications)</w:t>
        </w:r>
        <w:r>
          <w:rPr>
            <w:noProof/>
            <w:webHidden/>
          </w:rPr>
          <w:tab/>
        </w:r>
        <w:r>
          <w:rPr>
            <w:noProof/>
            <w:webHidden/>
          </w:rPr>
          <w:fldChar w:fldCharType="begin"/>
        </w:r>
        <w:r>
          <w:rPr>
            <w:noProof/>
            <w:webHidden/>
          </w:rPr>
          <w:instrText xml:space="preserve"> PAGEREF _Toc220477581 \h </w:instrText>
        </w:r>
        <w:r>
          <w:rPr>
            <w:noProof/>
            <w:webHidden/>
          </w:rPr>
        </w:r>
        <w:r>
          <w:rPr>
            <w:noProof/>
            <w:webHidden/>
          </w:rPr>
          <w:fldChar w:fldCharType="separate"/>
        </w:r>
        <w:r>
          <w:rPr>
            <w:noProof/>
            <w:webHidden/>
          </w:rPr>
          <w:t>11</w:t>
        </w:r>
        <w:r>
          <w:rPr>
            <w:noProof/>
            <w:webHidden/>
          </w:rPr>
          <w:fldChar w:fldCharType="end"/>
        </w:r>
      </w:hyperlink>
    </w:p>
    <w:p w14:paraId="2862CD7F" w14:textId="61D008CA" w:rsidR="00687E2F" w:rsidRDefault="00687E2F">
      <w:pPr>
        <w:pStyle w:val="TOC3"/>
        <w:tabs>
          <w:tab w:val="right" w:leader="dot" w:pos="8630"/>
        </w:tabs>
        <w:rPr>
          <w:noProof/>
          <w:kern w:val="2"/>
          <w:sz w:val="24"/>
          <w:szCs w:val="24"/>
          <w14:ligatures w14:val="standardContextual"/>
        </w:rPr>
      </w:pPr>
      <w:hyperlink w:anchor="_Toc220477582" w:history="1">
        <w:r w:rsidRPr="00267C7A">
          <w:rPr>
            <w:rStyle w:val="Hyperlink"/>
            <w:noProof/>
          </w:rPr>
          <w:t>Evaluation:</w:t>
        </w:r>
        <w:r>
          <w:rPr>
            <w:noProof/>
            <w:webHidden/>
          </w:rPr>
          <w:tab/>
        </w:r>
        <w:r>
          <w:rPr>
            <w:noProof/>
            <w:webHidden/>
          </w:rPr>
          <w:fldChar w:fldCharType="begin"/>
        </w:r>
        <w:r>
          <w:rPr>
            <w:noProof/>
            <w:webHidden/>
          </w:rPr>
          <w:instrText xml:space="preserve"> PAGEREF _Toc220477582 \h </w:instrText>
        </w:r>
        <w:r>
          <w:rPr>
            <w:noProof/>
            <w:webHidden/>
          </w:rPr>
        </w:r>
        <w:r>
          <w:rPr>
            <w:noProof/>
            <w:webHidden/>
          </w:rPr>
          <w:fldChar w:fldCharType="separate"/>
        </w:r>
        <w:r>
          <w:rPr>
            <w:noProof/>
            <w:webHidden/>
          </w:rPr>
          <w:t>11</w:t>
        </w:r>
        <w:r>
          <w:rPr>
            <w:noProof/>
            <w:webHidden/>
          </w:rPr>
          <w:fldChar w:fldCharType="end"/>
        </w:r>
      </w:hyperlink>
    </w:p>
    <w:p w14:paraId="71723941" w14:textId="3DEDA0F8" w:rsidR="00687E2F" w:rsidRDefault="00687E2F">
      <w:pPr>
        <w:pStyle w:val="TOC2"/>
        <w:tabs>
          <w:tab w:val="right" w:leader="dot" w:pos="8630"/>
        </w:tabs>
        <w:rPr>
          <w:noProof/>
          <w:kern w:val="2"/>
          <w:sz w:val="24"/>
          <w:szCs w:val="24"/>
          <w14:ligatures w14:val="standardContextual"/>
        </w:rPr>
      </w:pPr>
      <w:hyperlink w:anchor="_Toc220477583" w:history="1">
        <w:r w:rsidRPr="00267C7A">
          <w:rPr>
            <w:rStyle w:val="Hyperlink"/>
            <w:noProof/>
          </w:rPr>
          <w:t>Procurement</w:t>
        </w:r>
        <w:r w:rsidRPr="00267C7A">
          <w:rPr>
            <w:rStyle w:val="Hyperlink"/>
            <w:noProof/>
            <w:spacing w:val="-8"/>
          </w:rPr>
          <w:t xml:space="preserve"> </w:t>
        </w:r>
        <w:r w:rsidRPr="00267C7A">
          <w:rPr>
            <w:rStyle w:val="Hyperlink"/>
            <w:noProof/>
          </w:rPr>
          <w:t>of</w:t>
        </w:r>
        <w:r w:rsidRPr="00267C7A">
          <w:rPr>
            <w:rStyle w:val="Hyperlink"/>
            <w:noProof/>
            <w:spacing w:val="-8"/>
          </w:rPr>
          <w:t xml:space="preserve"> </w:t>
        </w:r>
        <w:r w:rsidRPr="00267C7A">
          <w:rPr>
            <w:rStyle w:val="Hyperlink"/>
            <w:noProof/>
          </w:rPr>
          <w:t>Architectural</w:t>
        </w:r>
        <w:r w:rsidRPr="00267C7A">
          <w:rPr>
            <w:rStyle w:val="Hyperlink"/>
            <w:noProof/>
            <w:spacing w:val="-6"/>
          </w:rPr>
          <w:t xml:space="preserve"> </w:t>
        </w:r>
        <w:r w:rsidRPr="00267C7A">
          <w:rPr>
            <w:rStyle w:val="Hyperlink"/>
            <w:noProof/>
          </w:rPr>
          <w:t>and</w:t>
        </w:r>
        <w:r w:rsidRPr="00267C7A">
          <w:rPr>
            <w:rStyle w:val="Hyperlink"/>
            <w:noProof/>
            <w:spacing w:val="-4"/>
          </w:rPr>
          <w:t xml:space="preserve"> </w:t>
        </w:r>
        <w:r w:rsidRPr="00267C7A">
          <w:rPr>
            <w:rStyle w:val="Hyperlink"/>
            <w:noProof/>
          </w:rPr>
          <w:t>Engineering</w:t>
        </w:r>
        <w:r w:rsidRPr="00267C7A">
          <w:rPr>
            <w:rStyle w:val="Hyperlink"/>
            <w:noProof/>
            <w:spacing w:val="-4"/>
          </w:rPr>
          <w:t xml:space="preserve"> </w:t>
        </w:r>
        <w:r w:rsidRPr="00267C7A">
          <w:rPr>
            <w:rStyle w:val="Hyperlink"/>
            <w:noProof/>
          </w:rPr>
          <w:t>Services</w:t>
        </w:r>
        <w:r w:rsidRPr="00267C7A">
          <w:rPr>
            <w:rStyle w:val="Hyperlink"/>
            <w:noProof/>
            <w:spacing w:val="-4"/>
          </w:rPr>
          <w:t xml:space="preserve"> </w:t>
        </w:r>
        <w:r w:rsidRPr="00267C7A">
          <w:rPr>
            <w:rStyle w:val="Hyperlink"/>
            <w:noProof/>
          </w:rPr>
          <w:t>(A&amp;E) – Request for Qualifications (RFQ)</w:t>
        </w:r>
        <w:r>
          <w:rPr>
            <w:noProof/>
            <w:webHidden/>
          </w:rPr>
          <w:tab/>
        </w:r>
        <w:r>
          <w:rPr>
            <w:noProof/>
            <w:webHidden/>
          </w:rPr>
          <w:fldChar w:fldCharType="begin"/>
        </w:r>
        <w:r>
          <w:rPr>
            <w:noProof/>
            <w:webHidden/>
          </w:rPr>
          <w:instrText xml:space="preserve"> PAGEREF _Toc220477583 \h </w:instrText>
        </w:r>
        <w:r>
          <w:rPr>
            <w:noProof/>
            <w:webHidden/>
          </w:rPr>
        </w:r>
        <w:r>
          <w:rPr>
            <w:noProof/>
            <w:webHidden/>
          </w:rPr>
          <w:fldChar w:fldCharType="separate"/>
        </w:r>
        <w:r>
          <w:rPr>
            <w:noProof/>
            <w:webHidden/>
          </w:rPr>
          <w:t>12</w:t>
        </w:r>
        <w:r>
          <w:rPr>
            <w:noProof/>
            <w:webHidden/>
          </w:rPr>
          <w:fldChar w:fldCharType="end"/>
        </w:r>
      </w:hyperlink>
    </w:p>
    <w:p w14:paraId="460B74B0" w14:textId="57FBF3EF" w:rsidR="00687E2F" w:rsidRDefault="00687E2F">
      <w:pPr>
        <w:pStyle w:val="TOC2"/>
        <w:tabs>
          <w:tab w:val="right" w:leader="dot" w:pos="8630"/>
        </w:tabs>
        <w:rPr>
          <w:noProof/>
          <w:kern w:val="2"/>
          <w:sz w:val="24"/>
          <w:szCs w:val="24"/>
          <w14:ligatures w14:val="standardContextual"/>
        </w:rPr>
      </w:pPr>
      <w:hyperlink w:anchor="_Toc220477584" w:history="1">
        <w:r w:rsidRPr="00267C7A">
          <w:rPr>
            <w:rStyle w:val="Hyperlink"/>
            <w:noProof/>
          </w:rPr>
          <w:t>Non-competitive Procurement (Sole-Source)</w:t>
        </w:r>
        <w:r>
          <w:rPr>
            <w:noProof/>
            <w:webHidden/>
          </w:rPr>
          <w:tab/>
        </w:r>
        <w:r>
          <w:rPr>
            <w:noProof/>
            <w:webHidden/>
          </w:rPr>
          <w:fldChar w:fldCharType="begin"/>
        </w:r>
        <w:r>
          <w:rPr>
            <w:noProof/>
            <w:webHidden/>
          </w:rPr>
          <w:instrText xml:space="preserve"> PAGEREF _Toc220477584 \h </w:instrText>
        </w:r>
        <w:r>
          <w:rPr>
            <w:noProof/>
            <w:webHidden/>
          </w:rPr>
        </w:r>
        <w:r>
          <w:rPr>
            <w:noProof/>
            <w:webHidden/>
          </w:rPr>
          <w:fldChar w:fldCharType="separate"/>
        </w:r>
        <w:r>
          <w:rPr>
            <w:noProof/>
            <w:webHidden/>
          </w:rPr>
          <w:t>12</w:t>
        </w:r>
        <w:r>
          <w:rPr>
            <w:noProof/>
            <w:webHidden/>
          </w:rPr>
          <w:fldChar w:fldCharType="end"/>
        </w:r>
      </w:hyperlink>
    </w:p>
    <w:p w14:paraId="40886A5D" w14:textId="1B681FFD" w:rsidR="00687E2F" w:rsidRDefault="00687E2F">
      <w:pPr>
        <w:pStyle w:val="TOC3"/>
        <w:tabs>
          <w:tab w:val="right" w:leader="dot" w:pos="8630"/>
        </w:tabs>
        <w:rPr>
          <w:noProof/>
          <w:kern w:val="2"/>
          <w:sz w:val="24"/>
          <w:szCs w:val="24"/>
          <w14:ligatures w14:val="standardContextual"/>
        </w:rPr>
      </w:pPr>
      <w:hyperlink w:anchor="_Toc220477585" w:history="1">
        <w:r w:rsidRPr="00267C7A">
          <w:rPr>
            <w:rStyle w:val="Hyperlink"/>
            <w:noProof/>
          </w:rPr>
          <w:t>Non-competitive</w:t>
        </w:r>
        <w:r w:rsidRPr="00267C7A">
          <w:rPr>
            <w:rStyle w:val="Hyperlink"/>
            <w:noProof/>
            <w:spacing w:val="-12"/>
          </w:rPr>
          <w:t xml:space="preserve"> </w:t>
        </w:r>
        <w:r w:rsidRPr="00267C7A">
          <w:rPr>
            <w:rStyle w:val="Hyperlink"/>
            <w:noProof/>
          </w:rPr>
          <w:t>or</w:t>
        </w:r>
        <w:r w:rsidRPr="00267C7A">
          <w:rPr>
            <w:rStyle w:val="Hyperlink"/>
            <w:noProof/>
            <w:spacing w:val="-12"/>
          </w:rPr>
          <w:t xml:space="preserve"> </w:t>
        </w:r>
        <w:r w:rsidRPr="00267C7A">
          <w:rPr>
            <w:rStyle w:val="Hyperlink"/>
            <w:noProof/>
          </w:rPr>
          <w:t>Sole</w:t>
        </w:r>
        <w:r w:rsidRPr="00267C7A">
          <w:rPr>
            <w:rStyle w:val="Hyperlink"/>
            <w:noProof/>
            <w:spacing w:val="-13"/>
          </w:rPr>
          <w:t xml:space="preserve"> </w:t>
        </w:r>
        <w:r w:rsidRPr="00267C7A">
          <w:rPr>
            <w:rStyle w:val="Hyperlink"/>
            <w:noProof/>
          </w:rPr>
          <w:t>Source (Qualifying Conditions):</w:t>
        </w:r>
        <w:r>
          <w:rPr>
            <w:noProof/>
            <w:webHidden/>
          </w:rPr>
          <w:tab/>
        </w:r>
        <w:r>
          <w:rPr>
            <w:noProof/>
            <w:webHidden/>
          </w:rPr>
          <w:fldChar w:fldCharType="begin"/>
        </w:r>
        <w:r>
          <w:rPr>
            <w:noProof/>
            <w:webHidden/>
          </w:rPr>
          <w:instrText xml:space="preserve"> PAGEREF _Toc220477585 \h </w:instrText>
        </w:r>
        <w:r>
          <w:rPr>
            <w:noProof/>
            <w:webHidden/>
          </w:rPr>
        </w:r>
        <w:r>
          <w:rPr>
            <w:noProof/>
            <w:webHidden/>
          </w:rPr>
          <w:fldChar w:fldCharType="separate"/>
        </w:r>
        <w:r>
          <w:rPr>
            <w:noProof/>
            <w:webHidden/>
          </w:rPr>
          <w:t>12</w:t>
        </w:r>
        <w:r>
          <w:rPr>
            <w:noProof/>
            <w:webHidden/>
          </w:rPr>
          <w:fldChar w:fldCharType="end"/>
        </w:r>
      </w:hyperlink>
    </w:p>
    <w:p w14:paraId="4C65573D" w14:textId="0863DA1E" w:rsidR="00687E2F" w:rsidRDefault="00687E2F">
      <w:pPr>
        <w:pStyle w:val="TOC3"/>
        <w:tabs>
          <w:tab w:val="right" w:leader="dot" w:pos="8630"/>
        </w:tabs>
        <w:rPr>
          <w:noProof/>
          <w:kern w:val="2"/>
          <w:sz w:val="24"/>
          <w:szCs w:val="24"/>
          <w14:ligatures w14:val="standardContextual"/>
        </w:rPr>
      </w:pPr>
      <w:hyperlink w:anchor="_Toc220477586" w:history="1">
        <w:r w:rsidRPr="00267C7A">
          <w:rPr>
            <w:rStyle w:val="Hyperlink"/>
            <w:noProof/>
          </w:rPr>
          <w:t>Non-competitive</w:t>
        </w:r>
        <w:r w:rsidRPr="00267C7A">
          <w:rPr>
            <w:rStyle w:val="Hyperlink"/>
            <w:noProof/>
            <w:spacing w:val="-12"/>
          </w:rPr>
          <w:t xml:space="preserve"> </w:t>
        </w:r>
        <w:r w:rsidRPr="00267C7A">
          <w:rPr>
            <w:rStyle w:val="Hyperlink"/>
            <w:noProof/>
          </w:rPr>
          <w:t>or</w:t>
        </w:r>
        <w:r w:rsidRPr="00267C7A">
          <w:rPr>
            <w:rStyle w:val="Hyperlink"/>
            <w:noProof/>
            <w:spacing w:val="-12"/>
          </w:rPr>
          <w:t xml:space="preserve"> </w:t>
        </w:r>
        <w:r w:rsidRPr="00267C7A">
          <w:rPr>
            <w:rStyle w:val="Hyperlink"/>
            <w:noProof/>
          </w:rPr>
          <w:t>Sole</w:t>
        </w:r>
        <w:r w:rsidRPr="00267C7A">
          <w:rPr>
            <w:rStyle w:val="Hyperlink"/>
            <w:noProof/>
            <w:spacing w:val="-13"/>
          </w:rPr>
          <w:t xml:space="preserve"> </w:t>
        </w:r>
        <w:r w:rsidRPr="00267C7A">
          <w:rPr>
            <w:rStyle w:val="Hyperlink"/>
            <w:noProof/>
          </w:rPr>
          <w:t>Source (Reimbursement Criteria):</w:t>
        </w:r>
        <w:r>
          <w:rPr>
            <w:noProof/>
            <w:webHidden/>
          </w:rPr>
          <w:tab/>
        </w:r>
        <w:r>
          <w:rPr>
            <w:noProof/>
            <w:webHidden/>
          </w:rPr>
          <w:fldChar w:fldCharType="begin"/>
        </w:r>
        <w:r>
          <w:rPr>
            <w:noProof/>
            <w:webHidden/>
          </w:rPr>
          <w:instrText xml:space="preserve"> PAGEREF _Toc220477586 \h </w:instrText>
        </w:r>
        <w:r>
          <w:rPr>
            <w:noProof/>
            <w:webHidden/>
          </w:rPr>
        </w:r>
        <w:r>
          <w:rPr>
            <w:noProof/>
            <w:webHidden/>
          </w:rPr>
          <w:fldChar w:fldCharType="separate"/>
        </w:r>
        <w:r>
          <w:rPr>
            <w:noProof/>
            <w:webHidden/>
          </w:rPr>
          <w:t>13</w:t>
        </w:r>
        <w:r>
          <w:rPr>
            <w:noProof/>
            <w:webHidden/>
          </w:rPr>
          <w:fldChar w:fldCharType="end"/>
        </w:r>
      </w:hyperlink>
    </w:p>
    <w:p w14:paraId="66D096C0" w14:textId="73213CE8" w:rsidR="00687E2F" w:rsidRDefault="00687E2F">
      <w:pPr>
        <w:pStyle w:val="TOC1"/>
        <w:tabs>
          <w:tab w:val="right" w:leader="dot" w:pos="8630"/>
        </w:tabs>
        <w:rPr>
          <w:noProof/>
          <w:kern w:val="2"/>
          <w:sz w:val="24"/>
          <w:szCs w:val="24"/>
          <w14:ligatures w14:val="standardContextual"/>
        </w:rPr>
      </w:pPr>
      <w:hyperlink w:anchor="_Toc220477587" w:history="1">
        <w:r w:rsidRPr="00267C7A">
          <w:rPr>
            <w:rStyle w:val="Hyperlink"/>
            <w:noProof/>
          </w:rPr>
          <w:t>Protests</w:t>
        </w:r>
        <w:r>
          <w:rPr>
            <w:noProof/>
            <w:webHidden/>
          </w:rPr>
          <w:tab/>
        </w:r>
        <w:r>
          <w:rPr>
            <w:noProof/>
            <w:webHidden/>
          </w:rPr>
          <w:fldChar w:fldCharType="begin"/>
        </w:r>
        <w:r>
          <w:rPr>
            <w:noProof/>
            <w:webHidden/>
          </w:rPr>
          <w:instrText xml:space="preserve"> PAGEREF _Toc220477587 \h </w:instrText>
        </w:r>
        <w:r>
          <w:rPr>
            <w:noProof/>
            <w:webHidden/>
          </w:rPr>
        </w:r>
        <w:r>
          <w:rPr>
            <w:noProof/>
            <w:webHidden/>
          </w:rPr>
          <w:fldChar w:fldCharType="separate"/>
        </w:r>
        <w:r>
          <w:rPr>
            <w:noProof/>
            <w:webHidden/>
          </w:rPr>
          <w:t>13</w:t>
        </w:r>
        <w:r>
          <w:rPr>
            <w:noProof/>
            <w:webHidden/>
          </w:rPr>
          <w:fldChar w:fldCharType="end"/>
        </w:r>
      </w:hyperlink>
    </w:p>
    <w:p w14:paraId="6B342A8D" w14:textId="410D63CD" w:rsidR="00687E2F" w:rsidRDefault="00687E2F">
      <w:pPr>
        <w:pStyle w:val="TOC2"/>
        <w:tabs>
          <w:tab w:val="right" w:leader="dot" w:pos="8630"/>
        </w:tabs>
        <w:rPr>
          <w:noProof/>
          <w:kern w:val="2"/>
          <w:sz w:val="24"/>
          <w:szCs w:val="24"/>
          <w14:ligatures w14:val="standardContextual"/>
        </w:rPr>
      </w:pPr>
      <w:hyperlink w:anchor="_Toc220477588" w:history="1">
        <w:r w:rsidRPr="00267C7A">
          <w:rPr>
            <w:rStyle w:val="Hyperlink"/>
            <w:noProof/>
          </w:rPr>
          <w:t>Written Submission:</w:t>
        </w:r>
        <w:r>
          <w:rPr>
            <w:noProof/>
            <w:webHidden/>
          </w:rPr>
          <w:tab/>
        </w:r>
        <w:r>
          <w:rPr>
            <w:noProof/>
            <w:webHidden/>
          </w:rPr>
          <w:fldChar w:fldCharType="begin"/>
        </w:r>
        <w:r>
          <w:rPr>
            <w:noProof/>
            <w:webHidden/>
          </w:rPr>
          <w:instrText xml:space="preserve"> PAGEREF _Toc220477588 \h </w:instrText>
        </w:r>
        <w:r>
          <w:rPr>
            <w:noProof/>
            <w:webHidden/>
          </w:rPr>
        </w:r>
        <w:r>
          <w:rPr>
            <w:noProof/>
            <w:webHidden/>
          </w:rPr>
          <w:fldChar w:fldCharType="separate"/>
        </w:r>
        <w:r>
          <w:rPr>
            <w:noProof/>
            <w:webHidden/>
          </w:rPr>
          <w:t>13</w:t>
        </w:r>
        <w:r>
          <w:rPr>
            <w:noProof/>
            <w:webHidden/>
          </w:rPr>
          <w:fldChar w:fldCharType="end"/>
        </w:r>
      </w:hyperlink>
    </w:p>
    <w:p w14:paraId="4B514527" w14:textId="41A0515A" w:rsidR="00687E2F" w:rsidRDefault="00687E2F">
      <w:pPr>
        <w:pStyle w:val="TOC2"/>
        <w:tabs>
          <w:tab w:val="right" w:leader="dot" w:pos="8630"/>
        </w:tabs>
        <w:rPr>
          <w:noProof/>
          <w:kern w:val="2"/>
          <w:sz w:val="24"/>
          <w:szCs w:val="24"/>
          <w14:ligatures w14:val="standardContextual"/>
        </w:rPr>
      </w:pPr>
      <w:hyperlink w:anchor="_Toc220477589" w:history="1">
        <w:r w:rsidRPr="00267C7A">
          <w:rPr>
            <w:rStyle w:val="Hyperlink"/>
            <w:noProof/>
          </w:rPr>
          <w:t>Time for Filing:</w:t>
        </w:r>
        <w:r>
          <w:rPr>
            <w:noProof/>
            <w:webHidden/>
          </w:rPr>
          <w:tab/>
        </w:r>
        <w:r>
          <w:rPr>
            <w:noProof/>
            <w:webHidden/>
          </w:rPr>
          <w:fldChar w:fldCharType="begin"/>
        </w:r>
        <w:r>
          <w:rPr>
            <w:noProof/>
            <w:webHidden/>
          </w:rPr>
          <w:instrText xml:space="preserve"> PAGEREF _Toc220477589 \h </w:instrText>
        </w:r>
        <w:r>
          <w:rPr>
            <w:noProof/>
            <w:webHidden/>
          </w:rPr>
        </w:r>
        <w:r>
          <w:rPr>
            <w:noProof/>
            <w:webHidden/>
          </w:rPr>
          <w:fldChar w:fldCharType="separate"/>
        </w:r>
        <w:r>
          <w:rPr>
            <w:noProof/>
            <w:webHidden/>
          </w:rPr>
          <w:t>13</w:t>
        </w:r>
        <w:r>
          <w:rPr>
            <w:noProof/>
            <w:webHidden/>
          </w:rPr>
          <w:fldChar w:fldCharType="end"/>
        </w:r>
      </w:hyperlink>
    </w:p>
    <w:p w14:paraId="07D6D299" w14:textId="2BC4ABBB" w:rsidR="00687E2F" w:rsidRDefault="00687E2F">
      <w:pPr>
        <w:pStyle w:val="TOC2"/>
        <w:tabs>
          <w:tab w:val="right" w:leader="dot" w:pos="8630"/>
        </w:tabs>
        <w:rPr>
          <w:noProof/>
          <w:kern w:val="2"/>
          <w:sz w:val="24"/>
          <w:szCs w:val="24"/>
          <w14:ligatures w14:val="standardContextual"/>
        </w:rPr>
      </w:pPr>
      <w:hyperlink w:anchor="_Toc220477590" w:history="1">
        <w:r w:rsidRPr="00267C7A">
          <w:rPr>
            <w:rStyle w:val="Hyperlink"/>
            <w:noProof/>
          </w:rPr>
          <w:t>Procedures for Protests Regarding Solicitation:</w:t>
        </w:r>
        <w:r>
          <w:rPr>
            <w:noProof/>
            <w:webHidden/>
          </w:rPr>
          <w:tab/>
        </w:r>
        <w:r>
          <w:rPr>
            <w:noProof/>
            <w:webHidden/>
          </w:rPr>
          <w:fldChar w:fldCharType="begin"/>
        </w:r>
        <w:r>
          <w:rPr>
            <w:noProof/>
            <w:webHidden/>
          </w:rPr>
          <w:instrText xml:space="preserve"> PAGEREF _Toc220477590 \h </w:instrText>
        </w:r>
        <w:r>
          <w:rPr>
            <w:noProof/>
            <w:webHidden/>
          </w:rPr>
        </w:r>
        <w:r>
          <w:rPr>
            <w:noProof/>
            <w:webHidden/>
          </w:rPr>
          <w:fldChar w:fldCharType="separate"/>
        </w:r>
        <w:r>
          <w:rPr>
            <w:noProof/>
            <w:webHidden/>
          </w:rPr>
          <w:t>14</w:t>
        </w:r>
        <w:r>
          <w:rPr>
            <w:noProof/>
            <w:webHidden/>
          </w:rPr>
          <w:fldChar w:fldCharType="end"/>
        </w:r>
      </w:hyperlink>
    </w:p>
    <w:p w14:paraId="5759DA7F" w14:textId="2CC9FA7E" w:rsidR="00687E2F" w:rsidRDefault="00687E2F">
      <w:pPr>
        <w:pStyle w:val="TOC2"/>
        <w:tabs>
          <w:tab w:val="right" w:leader="dot" w:pos="8630"/>
        </w:tabs>
        <w:rPr>
          <w:noProof/>
          <w:kern w:val="2"/>
          <w:sz w:val="24"/>
          <w:szCs w:val="24"/>
          <w14:ligatures w14:val="standardContextual"/>
        </w:rPr>
      </w:pPr>
      <w:hyperlink w:anchor="_Toc220477591" w:history="1">
        <w:r w:rsidRPr="00267C7A">
          <w:rPr>
            <w:rStyle w:val="Hyperlink"/>
            <w:noProof/>
          </w:rPr>
          <w:t>Procedures for Protests Regarding Bid Evaluation</w:t>
        </w:r>
        <w:r>
          <w:rPr>
            <w:noProof/>
            <w:webHidden/>
          </w:rPr>
          <w:tab/>
        </w:r>
        <w:r>
          <w:rPr>
            <w:noProof/>
            <w:webHidden/>
          </w:rPr>
          <w:fldChar w:fldCharType="begin"/>
        </w:r>
        <w:r>
          <w:rPr>
            <w:noProof/>
            <w:webHidden/>
          </w:rPr>
          <w:instrText xml:space="preserve"> PAGEREF _Toc220477591 \h </w:instrText>
        </w:r>
        <w:r>
          <w:rPr>
            <w:noProof/>
            <w:webHidden/>
          </w:rPr>
        </w:r>
        <w:r>
          <w:rPr>
            <w:noProof/>
            <w:webHidden/>
          </w:rPr>
          <w:fldChar w:fldCharType="separate"/>
        </w:r>
        <w:r>
          <w:rPr>
            <w:noProof/>
            <w:webHidden/>
          </w:rPr>
          <w:t>14</w:t>
        </w:r>
        <w:r>
          <w:rPr>
            <w:noProof/>
            <w:webHidden/>
          </w:rPr>
          <w:fldChar w:fldCharType="end"/>
        </w:r>
      </w:hyperlink>
    </w:p>
    <w:p w14:paraId="2D202CB4" w14:textId="79977193" w:rsidR="00687E2F" w:rsidRDefault="00687E2F">
      <w:pPr>
        <w:pStyle w:val="TOC2"/>
        <w:tabs>
          <w:tab w:val="right" w:leader="dot" w:pos="8630"/>
        </w:tabs>
        <w:rPr>
          <w:noProof/>
          <w:kern w:val="2"/>
          <w:sz w:val="24"/>
          <w:szCs w:val="24"/>
          <w14:ligatures w14:val="standardContextual"/>
        </w:rPr>
      </w:pPr>
      <w:hyperlink w:anchor="_Toc220477592" w:history="1">
        <w:r w:rsidRPr="00267C7A">
          <w:rPr>
            <w:rStyle w:val="Hyperlink"/>
            <w:noProof/>
          </w:rPr>
          <w:t>Procedures for Protests After Award</w:t>
        </w:r>
        <w:r>
          <w:rPr>
            <w:noProof/>
            <w:webHidden/>
          </w:rPr>
          <w:tab/>
        </w:r>
        <w:r>
          <w:rPr>
            <w:noProof/>
            <w:webHidden/>
          </w:rPr>
          <w:fldChar w:fldCharType="begin"/>
        </w:r>
        <w:r>
          <w:rPr>
            <w:noProof/>
            <w:webHidden/>
          </w:rPr>
          <w:instrText xml:space="preserve"> PAGEREF _Toc220477592 \h </w:instrText>
        </w:r>
        <w:r>
          <w:rPr>
            <w:noProof/>
            <w:webHidden/>
          </w:rPr>
        </w:r>
        <w:r>
          <w:rPr>
            <w:noProof/>
            <w:webHidden/>
          </w:rPr>
          <w:fldChar w:fldCharType="separate"/>
        </w:r>
        <w:r>
          <w:rPr>
            <w:noProof/>
            <w:webHidden/>
          </w:rPr>
          <w:t>14</w:t>
        </w:r>
        <w:r>
          <w:rPr>
            <w:noProof/>
            <w:webHidden/>
          </w:rPr>
          <w:fldChar w:fldCharType="end"/>
        </w:r>
      </w:hyperlink>
    </w:p>
    <w:p w14:paraId="465FC4D1" w14:textId="3E8CF805" w:rsidR="00687E2F" w:rsidRDefault="00687E2F">
      <w:pPr>
        <w:pStyle w:val="TOC2"/>
        <w:tabs>
          <w:tab w:val="right" w:leader="dot" w:pos="8630"/>
        </w:tabs>
        <w:rPr>
          <w:noProof/>
          <w:kern w:val="2"/>
          <w:sz w:val="24"/>
          <w:szCs w:val="24"/>
          <w14:ligatures w14:val="standardContextual"/>
        </w:rPr>
      </w:pPr>
      <w:hyperlink w:anchor="_Toc220477593" w:history="1">
        <w:r w:rsidRPr="00267C7A">
          <w:rPr>
            <w:rStyle w:val="Hyperlink"/>
            <w:noProof/>
          </w:rPr>
          <w:t>All Protests</w:t>
        </w:r>
        <w:r>
          <w:rPr>
            <w:noProof/>
            <w:webHidden/>
          </w:rPr>
          <w:tab/>
        </w:r>
        <w:r>
          <w:rPr>
            <w:noProof/>
            <w:webHidden/>
          </w:rPr>
          <w:fldChar w:fldCharType="begin"/>
        </w:r>
        <w:r>
          <w:rPr>
            <w:noProof/>
            <w:webHidden/>
          </w:rPr>
          <w:instrText xml:space="preserve"> PAGEREF _Toc220477593 \h </w:instrText>
        </w:r>
        <w:r>
          <w:rPr>
            <w:noProof/>
            <w:webHidden/>
          </w:rPr>
        </w:r>
        <w:r>
          <w:rPr>
            <w:noProof/>
            <w:webHidden/>
          </w:rPr>
          <w:fldChar w:fldCharType="separate"/>
        </w:r>
        <w:r>
          <w:rPr>
            <w:noProof/>
            <w:webHidden/>
          </w:rPr>
          <w:t>14</w:t>
        </w:r>
        <w:r>
          <w:rPr>
            <w:noProof/>
            <w:webHidden/>
          </w:rPr>
          <w:fldChar w:fldCharType="end"/>
        </w:r>
      </w:hyperlink>
    </w:p>
    <w:p w14:paraId="630E4E14" w14:textId="2B06720B" w:rsidR="00687E2F" w:rsidRDefault="00687E2F">
      <w:pPr>
        <w:pStyle w:val="TOC2"/>
        <w:tabs>
          <w:tab w:val="right" w:leader="dot" w:pos="8630"/>
        </w:tabs>
        <w:rPr>
          <w:noProof/>
          <w:kern w:val="2"/>
          <w:sz w:val="24"/>
          <w:szCs w:val="24"/>
          <w14:ligatures w14:val="standardContextual"/>
        </w:rPr>
      </w:pPr>
      <w:hyperlink w:anchor="_Toc220477594" w:history="1">
        <w:r w:rsidRPr="00267C7A">
          <w:rPr>
            <w:rStyle w:val="Hyperlink"/>
            <w:noProof/>
          </w:rPr>
          <w:t>Remedy</w:t>
        </w:r>
        <w:r>
          <w:rPr>
            <w:noProof/>
            <w:webHidden/>
          </w:rPr>
          <w:tab/>
        </w:r>
        <w:r>
          <w:rPr>
            <w:noProof/>
            <w:webHidden/>
          </w:rPr>
          <w:fldChar w:fldCharType="begin"/>
        </w:r>
        <w:r>
          <w:rPr>
            <w:noProof/>
            <w:webHidden/>
          </w:rPr>
          <w:instrText xml:space="preserve"> PAGEREF _Toc220477594 \h </w:instrText>
        </w:r>
        <w:r>
          <w:rPr>
            <w:noProof/>
            <w:webHidden/>
          </w:rPr>
        </w:r>
        <w:r>
          <w:rPr>
            <w:noProof/>
            <w:webHidden/>
          </w:rPr>
          <w:fldChar w:fldCharType="separate"/>
        </w:r>
        <w:r>
          <w:rPr>
            <w:noProof/>
            <w:webHidden/>
          </w:rPr>
          <w:t>15</w:t>
        </w:r>
        <w:r>
          <w:rPr>
            <w:noProof/>
            <w:webHidden/>
          </w:rPr>
          <w:fldChar w:fldCharType="end"/>
        </w:r>
      </w:hyperlink>
    </w:p>
    <w:p w14:paraId="36D65266" w14:textId="2A3799F3" w:rsidR="00687E2F" w:rsidRDefault="00687E2F">
      <w:pPr>
        <w:pStyle w:val="TOC2"/>
        <w:tabs>
          <w:tab w:val="right" w:leader="dot" w:pos="8630"/>
        </w:tabs>
        <w:rPr>
          <w:noProof/>
          <w:kern w:val="2"/>
          <w:sz w:val="24"/>
          <w:szCs w:val="24"/>
          <w14:ligatures w14:val="standardContextual"/>
        </w:rPr>
      </w:pPr>
      <w:hyperlink w:anchor="_Toc220477595" w:history="1">
        <w:r w:rsidRPr="00267C7A">
          <w:rPr>
            <w:rStyle w:val="Hyperlink"/>
            <w:noProof/>
          </w:rPr>
          <w:t>FTA Requirements for Appeals Related to Bid Protests</w:t>
        </w:r>
        <w:r>
          <w:rPr>
            <w:noProof/>
            <w:webHidden/>
          </w:rPr>
          <w:tab/>
        </w:r>
        <w:r>
          <w:rPr>
            <w:noProof/>
            <w:webHidden/>
          </w:rPr>
          <w:fldChar w:fldCharType="begin"/>
        </w:r>
        <w:r>
          <w:rPr>
            <w:noProof/>
            <w:webHidden/>
          </w:rPr>
          <w:instrText xml:space="preserve"> PAGEREF _Toc220477595 \h </w:instrText>
        </w:r>
        <w:r>
          <w:rPr>
            <w:noProof/>
            <w:webHidden/>
          </w:rPr>
        </w:r>
        <w:r>
          <w:rPr>
            <w:noProof/>
            <w:webHidden/>
          </w:rPr>
          <w:fldChar w:fldCharType="separate"/>
        </w:r>
        <w:r>
          <w:rPr>
            <w:noProof/>
            <w:webHidden/>
          </w:rPr>
          <w:t>15</w:t>
        </w:r>
        <w:r>
          <w:rPr>
            <w:noProof/>
            <w:webHidden/>
          </w:rPr>
          <w:fldChar w:fldCharType="end"/>
        </w:r>
      </w:hyperlink>
    </w:p>
    <w:p w14:paraId="5723D391" w14:textId="1FABFF1F" w:rsidR="00687E2F" w:rsidRDefault="00687E2F">
      <w:pPr>
        <w:pStyle w:val="TOC1"/>
        <w:tabs>
          <w:tab w:val="right" w:leader="dot" w:pos="8630"/>
        </w:tabs>
        <w:rPr>
          <w:noProof/>
          <w:kern w:val="2"/>
          <w:sz w:val="24"/>
          <w:szCs w:val="24"/>
          <w14:ligatures w14:val="standardContextual"/>
        </w:rPr>
      </w:pPr>
      <w:hyperlink w:anchor="_Toc220477596" w:history="1">
        <w:r w:rsidRPr="00267C7A">
          <w:rPr>
            <w:rStyle w:val="Hyperlink"/>
            <w:noProof/>
          </w:rPr>
          <w:t>Contract Administration</w:t>
        </w:r>
        <w:r>
          <w:rPr>
            <w:noProof/>
            <w:webHidden/>
          </w:rPr>
          <w:tab/>
        </w:r>
        <w:r>
          <w:rPr>
            <w:noProof/>
            <w:webHidden/>
          </w:rPr>
          <w:fldChar w:fldCharType="begin"/>
        </w:r>
        <w:r>
          <w:rPr>
            <w:noProof/>
            <w:webHidden/>
          </w:rPr>
          <w:instrText xml:space="preserve"> PAGEREF _Toc220477596 \h </w:instrText>
        </w:r>
        <w:r>
          <w:rPr>
            <w:noProof/>
            <w:webHidden/>
          </w:rPr>
        </w:r>
        <w:r>
          <w:rPr>
            <w:noProof/>
            <w:webHidden/>
          </w:rPr>
          <w:fldChar w:fldCharType="separate"/>
        </w:r>
        <w:r>
          <w:rPr>
            <w:noProof/>
            <w:webHidden/>
          </w:rPr>
          <w:t>16</w:t>
        </w:r>
        <w:r>
          <w:rPr>
            <w:noProof/>
            <w:webHidden/>
          </w:rPr>
          <w:fldChar w:fldCharType="end"/>
        </w:r>
      </w:hyperlink>
    </w:p>
    <w:p w14:paraId="14784A94" w14:textId="22607EF5" w:rsidR="00687E2F" w:rsidRDefault="00687E2F">
      <w:pPr>
        <w:pStyle w:val="TOC2"/>
        <w:tabs>
          <w:tab w:val="right" w:leader="dot" w:pos="8630"/>
        </w:tabs>
        <w:rPr>
          <w:noProof/>
          <w:kern w:val="2"/>
          <w:sz w:val="24"/>
          <w:szCs w:val="24"/>
          <w14:ligatures w14:val="standardContextual"/>
        </w:rPr>
      </w:pPr>
      <w:hyperlink w:anchor="_Toc220477597" w:history="1">
        <w:r w:rsidRPr="00267C7A">
          <w:rPr>
            <w:rStyle w:val="Hyperlink"/>
            <w:noProof/>
          </w:rPr>
          <w:t>Contract Disputes (2 CFR 200.318(k))</w:t>
        </w:r>
        <w:r>
          <w:rPr>
            <w:noProof/>
            <w:webHidden/>
          </w:rPr>
          <w:tab/>
        </w:r>
        <w:r>
          <w:rPr>
            <w:noProof/>
            <w:webHidden/>
          </w:rPr>
          <w:fldChar w:fldCharType="begin"/>
        </w:r>
        <w:r>
          <w:rPr>
            <w:noProof/>
            <w:webHidden/>
          </w:rPr>
          <w:instrText xml:space="preserve"> PAGEREF _Toc220477597 \h </w:instrText>
        </w:r>
        <w:r>
          <w:rPr>
            <w:noProof/>
            <w:webHidden/>
          </w:rPr>
        </w:r>
        <w:r>
          <w:rPr>
            <w:noProof/>
            <w:webHidden/>
          </w:rPr>
          <w:fldChar w:fldCharType="separate"/>
        </w:r>
        <w:r>
          <w:rPr>
            <w:noProof/>
            <w:webHidden/>
          </w:rPr>
          <w:t>16</w:t>
        </w:r>
        <w:r>
          <w:rPr>
            <w:noProof/>
            <w:webHidden/>
          </w:rPr>
          <w:fldChar w:fldCharType="end"/>
        </w:r>
      </w:hyperlink>
    </w:p>
    <w:p w14:paraId="65D1CEA1" w14:textId="115DB06A" w:rsidR="00687E2F" w:rsidRDefault="00687E2F">
      <w:pPr>
        <w:pStyle w:val="TOC2"/>
        <w:tabs>
          <w:tab w:val="right" w:leader="dot" w:pos="8630"/>
        </w:tabs>
        <w:rPr>
          <w:noProof/>
          <w:kern w:val="2"/>
          <w:sz w:val="24"/>
          <w:szCs w:val="24"/>
          <w14:ligatures w14:val="standardContextual"/>
        </w:rPr>
      </w:pPr>
      <w:hyperlink w:anchor="_Toc220477598" w:history="1">
        <w:r w:rsidRPr="00267C7A">
          <w:rPr>
            <w:rStyle w:val="Hyperlink"/>
            <w:noProof/>
          </w:rPr>
          <w:t>Contract cost and price (2 CFR 200.324)</w:t>
        </w:r>
        <w:r>
          <w:rPr>
            <w:noProof/>
            <w:webHidden/>
          </w:rPr>
          <w:tab/>
        </w:r>
        <w:r>
          <w:rPr>
            <w:noProof/>
            <w:webHidden/>
          </w:rPr>
          <w:fldChar w:fldCharType="begin"/>
        </w:r>
        <w:r>
          <w:rPr>
            <w:noProof/>
            <w:webHidden/>
          </w:rPr>
          <w:instrText xml:space="preserve"> PAGEREF _Toc220477598 \h </w:instrText>
        </w:r>
        <w:r>
          <w:rPr>
            <w:noProof/>
            <w:webHidden/>
          </w:rPr>
        </w:r>
        <w:r>
          <w:rPr>
            <w:noProof/>
            <w:webHidden/>
          </w:rPr>
          <w:fldChar w:fldCharType="separate"/>
        </w:r>
        <w:r>
          <w:rPr>
            <w:noProof/>
            <w:webHidden/>
          </w:rPr>
          <w:t>16</w:t>
        </w:r>
        <w:r>
          <w:rPr>
            <w:noProof/>
            <w:webHidden/>
          </w:rPr>
          <w:fldChar w:fldCharType="end"/>
        </w:r>
      </w:hyperlink>
    </w:p>
    <w:p w14:paraId="3CF0DF8A" w14:textId="52D287F5" w:rsidR="00687E2F" w:rsidRDefault="00687E2F">
      <w:pPr>
        <w:pStyle w:val="TOC1"/>
        <w:tabs>
          <w:tab w:val="right" w:leader="dot" w:pos="8630"/>
        </w:tabs>
        <w:rPr>
          <w:noProof/>
          <w:kern w:val="2"/>
          <w:sz w:val="24"/>
          <w:szCs w:val="24"/>
          <w14:ligatures w14:val="standardContextual"/>
        </w:rPr>
      </w:pPr>
      <w:hyperlink w:anchor="_Toc220477599" w:history="1">
        <w:r w:rsidRPr="00267C7A">
          <w:rPr>
            <w:rStyle w:val="Hyperlink"/>
            <w:noProof/>
          </w:rPr>
          <w:t>Contract Types</w:t>
        </w:r>
        <w:r>
          <w:rPr>
            <w:noProof/>
            <w:webHidden/>
          </w:rPr>
          <w:tab/>
        </w:r>
        <w:r>
          <w:rPr>
            <w:noProof/>
            <w:webHidden/>
          </w:rPr>
          <w:fldChar w:fldCharType="begin"/>
        </w:r>
        <w:r>
          <w:rPr>
            <w:noProof/>
            <w:webHidden/>
          </w:rPr>
          <w:instrText xml:space="preserve"> PAGEREF _Toc220477599 \h </w:instrText>
        </w:r>
        <w:r>
          <w:rPr>
            <w:noProof/>
            <w:webHidden/>
          </w:rPr>
        </w:r>
        <w:r>
          <w:rPr>
            <w:noProof/>
            <w:webHidden/>
          </w:rPr>
          <w:fldChar w:fldCharType="separate"/>
        </w:r>
        <w:r>
          <w:rPr>
            <w:noProof/>
            <w:webHidden/>
          </w:rPr>
          <w:t>16</w:t>
        </w:r>
        <w:r>
          <w:rPr>
            <w:noProof/>
            <w:webHidden/>
          </w:rPr>
          <w:fldChar w:fldCharType="end"/>
        </w:r>
      </w:hyperlink>
    </w:p>
    <w:p w14:paraId="7FBC7DEE" w14:textId="04AB08F9" w:rsidR="00687E2F" w:rsidRDefault="00687E2F">
      <w:pPr>
        <w:pStyle w:val="TOC2"/>
        <w:tabs>
          <w:tab w:val="right" w:leader="dot" w:pos="8630"/>
        </w:tabs>
        <w:rPr>
          <w:noProof/>
          <w:kern w:val="2"/>
          <w:sz w:val="24"/>
          <w:szCs w:val="24"/>
          <w14:ligatures w14:val="standardContextual"/>
        </w:rPr>
      </w:pPr>
      <w:hyperlink w:anchor="_Toc220477600" w:history="1">
        <w:r w:rsidRPr="00267C7A">
          <w:rPr>
            <w:rStyle w:val="Hyperlink"/>
            <w:noProof/>
          </w:rPr>
          <w:t>General Provisions – Contract Types</w:t>
        </w:r>
        <w:r>
          <w:rPr>
            <w:noProof/>
            <w:webHidden/>
          </w:rPr>
          <w:tab/>
        </w:r>
        <w:r>
          <w:rPr>
            <w:noProof/>
            <w:webHidden/>
          </w:rPr>
          <w:fldChar w:fldCharType="begin"/>
        </w:r>
        <w:r>
          <w:rPr>
            <w:noProof/>
            <w:webHidden/>
          </w:rPr>
          <w:instrText xml:space="preserve"> PAGEREF _Toc220477600 \h </w:instrText>
        </w:r>
        <w:r>
          <w:rPr>
            <w:noProof/>
            <w:webHidden/>
          </w:rPr>
        </w:r>
        <w:r>
          <w:rPr>
            <w:noProof/>
            <w:webHidden/>
          </w:rPr>
          <w:fldChar w:fldCharType="separate"/>
        </w:r>
        <w:r>
          <w:rPr>
            <w:noProof/>
            <w:webHidden/>
          </w:rPr>
          <w:t>16</w:t>
        </w:r>
        <w:r>
          <w:rPr>
            <w:noProof/>
            <w:webHidden/>
          </w:rPr>
          <w:fldChar w:fldCharType="end"/>
        </w:r>
      </w:hyperlink>
    </w:p>
    <w:p w14:paraId="7D381AA1" w14:textId="50E4F726" w:rsidR="00687E2F" w:rsidRDefault="00687E2F">
      <w:pPr>
        <w:pStyle w:val="TOC2"/>
        <w:tabs>
          <w:tab w:val="right" w:leader="dot" w:pos="8630"/>
        </w:tabs>
        <w:rPr>
          <w:noProof/>
          <w:kern w:val="2"/>
          <w:sz w:val="24"/>
          <w:szCs w:val="24"/>
          <w14:ligatures w14:val="standardContextual"/>
        </w:rPr>
      </w:pPr>
      <w:hyperlink w:anchor="_Toc220477601" w:history="1">
        <w:r w:rsidRPr="00267C7A">
          <w:rPr>
            <w:rStyle w:val="Hyperlink"/>
            <w:noProof/>
          </w:rPr>
          <w:t>Selecting Contract Type</w:t>
        </w:r>
        <w:r>
          <w:rPr>
            <w:noProof/>
            <w:webHidden/>
          </w:rPr>
          <w:tab/>
        </w:r>
        <w:r>
          <w:rPr>
            <w:noProof/>
            <w:webHidden/>
          </w:rPr>
          <w:fldChar w:fldCharType="begin"/>
        </w:r>
        <w:r>
          <w:rPr>
            <w:noProof/>
            <w:webHidden/>
          </w:rPr>
          <w:instrText xml:space="preserve"> PAGEREF _Toc220477601 \h </w:instrText>
        </w:r>
        <w:r>
          <w:rPr>
            <w:noProof/>
            <w:webHidden/>
          </w:rPr>
        </w:r>
        <w:r>
          <w:rPr>
            <w:noProof/>
            <w:webHidden/>
          </w:rPr>
          <w:fldChar w:fldCharType="separate"/>
        </w:r>
        <w:r>
          <w:rPr>
            <w:noProof/>
            <w:webHidden/>
          </w:rPr>
          <w:t>16</w:t>
        </w:r>
        <w:r>
          <w:rPr>
            <w:noProof/>
            <w:webHidden/>
          </w:rPr>
          <w:fldChar w:fldCharType="end"/>
        </w:r>
      </w:hyperlink>
    </w:p>
    <w:p w14:paraId="6C628666" w14:textId="0AE99F7E" w:rsidR="00687E2F" w:rsidRDefault="00687E2F">
      <w:pPr>
        <w:pStyle w:val="TOC2"/>
        <w:tabs>
          <w:tab w:val="right" w:leader="dot" w:pos="8630"/>
        </w:tabs>
        <w:rPr>
          <w:noProof/>
          <w:kern w:val="2"/>
          <w:sz w:val="24"/>
          <w:szCs w:val="24"/>
          <w14:ligatures w14:val="standardContextual"/>
        </w:rPr>
      </w:pPr>
      <w:hyperlink w:anchor="_Toc220477602" w:history="1">
        <w:r w:rsidRPr="00267C7A">
          <w:rPr>
            <w:rStyle w:val="Hyperlink"/>
            <w:noProof/>
          </w:rPr>
          <w:t>Fixed-Price Contracts</w:t>
        </w:r>
        <w:r>
          <w:rPr>
            <w:noProof/>
            <w:webHidden/>
          </w:rPr>
          <w:tab/>
        </w:r>
        <w:r>
          <w:rPr>
            <w:noProof/>
            <w:webHidden/>
          </w:rPr>
          <w:fldChar w:fldCharType="begin"/>
        </w:r>
        <w:r>
          <w:rPr>
            <w:noProof/>
            <w:webHidden/>
          </w:rPr>
          <w:instrText xml:space="preserve"> PAGEREF _Toc220477602 \h </w:instrText>
        </w:r>
        <w:r>
          <w:rPr>
            <w:noProof/>
            <w:webHidden/>
          </w:rPr>
        </w:r>
        <w:r>
          <w:rPr>
            <w:noProof/>
            <w:webHidden/>
          </w:rPr>
          <w:fldChar w:fldCharType="separate"/>
        </w:r>
        <w:r>
          <w:rPr>
            <w:noProof/>
            <w:webHidden/>
          </w:rPr>
          <w:t>17</w:t>
        </w:r>
        <w:r>
          <w:rPr>
            <w:noProof/>
            <w:webHidden/>
          </w:rPr>
          <w:fldChar w:fldCharType="end"/>
        </w:r>
      </w:hyperlink>
    </w:p>
    <w:p w14:paraId="1ACAF742" w14:textId="5427CDC8" w:rsidR="00687E2F" w:rsidRDefault="00687E2F">
      <w:pPr>
        <w:pStyle w:val="TOC2"/>
        <w:tabs>
          <w:tab w:val="right" w:leader="dot" w:pos="8630"/>
        </w:tabs>
        <w:rPr>
          <w:noProof/>
          <w:kern w:val="2"/>
          <w:sz w:val="24"/>
          <w:szCs w:val="24"/>
          <w14:ligatures w14:val="standardContextual"/>
        </w:rPr>
      </w:pPr>
      <w:hyperlink w:anchor="_Toc220477603" w:history="1">
        <w:r w:rsidRPr="00267C7A">
          <w:rPr>
            <w:rStyle w:val="Hyperlink"/>
            <w:noProof/>
          </w:rPr>
          <w:t>Cost-Reimbursement Contracts</w:t>
        </w:r>
        <w:r>
          <w:rPr>
            <w:noProof/>
            <w:webHidden/>
          </w:rPr>
          <w:tab/>
        </w:r>
        <w:r>
          <w:rPr>
            <w:noProof/>
            <w:webHidden/>
          </w:rPr>
          <w:fldChar w:fldCharType="begin"/>
        </w:r>
        <w:r>
          <w:rPr>
            <w:noProof/>
            <w:webHidden/>
          </w:rPr>
          <w:instrText xml:space="preserve"> PAGEREF _Toc220477603 \h </w:instrText>
        </w:r>
        <w:r>
          <w:rPr>
            <w:noProof/>
            <w:webHidden/>
          </w:rPr>
        </w:r>
        <w:r>
          <w:rPr>
            <w:noProof/>
            <w:webHidden/>
          </w:rPr>
          <w:fldChar w:fldCharType="separate"/>
        </w:r>
        <w:r>
          <w:rPr>
            <w:noProof/>
            <w:webHidden/>
          </w:rPr>
          <w:t>17</w:t>
        </w:r>
        <w:r>
          <w:rPr>
            <w:noProof/>
            <w:webHidden/>
          </w:rPr>
          <w:fldChar w:fldCharType="end"/>
        </w:r>
      </w:hyperlink>
    </w:p>
    <w:p w14:paraId="777C70B8" w14:textId="3DF752DC" w:rsidR="00687E2F" w:rsidRDefault="00687E2F">
      <w:pPr>
        <w:pStyle w:val="TOC2"/>
        <w:tabs>
          <w:tab w:val="right" w:leader="dot" w:pos="8630"/>
        </w:tabs>
        <w:rPr>
          <w:noProof/>
          <w:kern w:val="2"/>
          <w:sz w:val="24"/>
          <w:szCs w:val="24"/>
          <w14:ligatures w14:val="standardContextual"/>
        </w:rPr>
      </w:pPr>
      <w:hyperlink w:anchor="_Toc220477604" w:history="1">
        <w:r w:rsidRPr="00267C7A">
          <w:rPr>
            <w:rStyle w:val="Hyperlink"/>
            <w:noProof/>
          </w:rPr>
          <w:t>Time and Materials Contract</w:t>
        </w:r>
        <w:r>
          <w:rPr>
            <w:noProof/>
            <w:webHidden/>
          </w:rPr>
          <w:tab/>
        </w:r>
        <w:r>
          <w:rPr>
            <w:noProof/>
            <w:webHidden/>
          </w:rPr>
          <w:fldChar w:fldCharType="begin"/>
        </w:r>
        <w:r>
          <w:rPr>
            <w:noProof/>
            <w:webHidden/>
          </w:rPr>
          <w:instrText xml:space="preserve"> PAGEREF _Toc220477604 \h </w:instrText>
        </w:r>
        <w:r>
          <w:rPr>
            <w:noProof/>
            <w:webHidden/>
          </w:rPr>
        </w:r>
        <w:r>
          <w:rPr>
            <w:noProof/>
            <w:webHidden/>
          </w:rPr>
          <w:fldChar w:fldCharType="separate"/>
        </w:r>
        <w:r>
          <w:rPr>
            <w:noProof/>
            <w:webHidden/>
          </w:rPr>
          <w:t>18</w:t>
        </w:r>
        <w:r>
          <w:rPr>
            <w:noProof/>
            <w:webHidden/>
          </w:rPr>
          <w:fldChar w:fldCharType="end"/>
        </w:r>
      </w:hyperlink>
    </w:p>
    <w:p w14:paraId="7BFD4990" w14:textId="34D35669" w:rsidR="00687E2F" w:rsidRDefault="00687E2F">
      <w:pPr>
        <w:pStyle w:val="TOC1"/>
        <w:tabs>
          <w:tab w:val="right" w:leader="dot" w:pos="8630"/>
        </w:tabs>
        <w:rPr>
          <w:noProof/>
          <w:kern w:val="2"/>
          <w:sz w:val="24"/>
          <w:szCs w:val="24"/>
          <w14:ligatures w14:val="standardContextual"/>
        </w:rPr>
      </w:pPr>
      <w:hyperlink w:anchor="_Toc220477605" w:history="1">
        <w:r w:rsidRPr="00267C7A">
          <w:rPr>
            <w:rStyle w:val="Hyperlink"/>
            <w:noProof/>
          </w:rPr>
          <w:t>Contracting with small and minority businesses, women’s business enterprises, and labor surplus area firms (2 CFR 200.321)</w:t>
        </w:r>
        <w:r>
          <w:rPr>
            <w:noProof/>
            <w:webHidden/>
          </w:rPr>
          <w:tab/>
        </w:r>
        <w:r>
          <w:rPr>
            <w:noProof/>
            <w:webHidden/>
          </w:rPr>
          <w:fldChar w:fldCharType="begin"/>
        </w:r>
        <w:r>
          <w:rPr>
            <w:noProof/>
            <w:webHidden/>
          </w:rPr>
          <w:instrText xml:space="preserve"> PAGEREF _Toc220477605 \h </w:instrText>
        </w:r>
        <w:r>
          <w:rPr>
            <w:noProof/>
            <w:webHidden/>
          </w:rPr>
        </w:r>
        <w:r>
          <w:rPr>
            <w:noProof/>
            <w:webHidden/>
          </w:rPr>
          <w:fldChar w:fldCharType="separate"/>
        </w:r>
        <w:r>
          <w:rPr>
            <w:noProof/>
            <w:webHidden/>
          </w:rPr>
          <w:t>19</w:t>
        </w:r>
        <w:r>
          <w:rPr>
            <w:noProof/>
            <w:webHidden/>
          </w:rPr>
          <w:fldChar w:fldCharType="end"/>
        </w:r>
      </w:hyperlink>
    </w:p>
    <w:p w14:paraId="3EFC09EE" w14:textId="59BB2346" w:rsidR="00687E2F" w:rsidRDefault="00687E2F">
      <w:pPr>
        <w:pStyle w:val="TOC1"/>
        <w:tabs>
          <w:tab w:val="right" w:leader="dot" w:pos="8630"/>
        </w:tabs>
        <w:rPr>
          <w:noProof/>
          <w:kern w:val="2"/>
          <w:sz w:val="24"/>
          <w:szCs w:val="24"/>
          <w14:ligatures w14:val="standardContextual"/>
        </w:rPr>
      </w:pPr>
      <w:hyperlink w:anchor="_Toc220477606" w:history="1">
        <w:r w:rsidRPr="00267C7A">
          <w:rPr>
            <w:rStyle w:val="Hyperlink"/>
            <w:noProof/>
          </w:rPr>
          <w:t>Sustainable and Recovered Materials Procurement (2 CFR 200.323)</w:t>
        </w:r>
        <w:r>
          <w:rPr>
            <w:noProof/>
            <w:webHidden/>
          </w:rPr>
          <w:tab/>
        </w:r>
        <w:r>
          <w:rPr>
            <w:noProof/>
            <w:webHidden/>
          </w:rPr>
          <w:fldChar w:fldCharType="begin"/>
        </w:r>
        <w:r>
          <w:rPr>
            <w:noProof/>
            <w:webHidden/>
          </w:rPr>
          <w:instrText xml:space="preserve"> PAGEREF _Toc220477606 \h </w:instrText>
        </w:r>
        <w:r>
          <w:rPr>
            <w:noProof/>
            <w:webHidden/>
          </w:rPr>
        </w:r>
        <w:r>
          <w:rPr>
            <w:noProof/>
            <w:webHidden/>
          </w:rPr>
          <w:fldChar w:fldCharType="separate"/>
        </w:r>
        <w:r>
          <w:rPr>
            <w:noProof/>
            <w:webHidden/>
          </w:rPr>
          <w:t>19</w:t>
        </w:r>
        <w:r>
          <w:rPr>
            <w:noProof/>
            <w:webHidden/>
          </w:rPr>
          <w:fldChar w:fldCharType="end"/>
        </w:r>
      </w:hyperlink>
    </w:p>
    <w:p w14:paraId="6615C999" w14:textId="25B9A24A" w:rsidR="00687E2F" w:rsidRDefault="00687E2F">
      <w:pPr>
        <w:pStyle w:val="TOC2"/>
        <w:tabs>
          <w:tab w:val="right" w:leader="dot" w:pos="8630"/>
        </w:tabs>
        <w:rPr>
          <w:noProof/>
          <w:kern w:val="2"/>
          <w:sz w:val="24"/>
          <w:szCs w:val="24"/>
          <w14:ligatures w14:val="standardContextual"/>
        </w:rPr>
      </w:pPr>
      <w:hyperlink w:anchor="_Toc220477607" w:history="1">
        <w:r w:rsidRPr="00267C7A">
          <w:rPr>
            <w:rStyle w:val="Hyperlink"/>
            <w:noProof/>
          </w:rPr>
          <w:t>Recovered Materials Requirement</w:t>
        </w:r>
        <w:r>
          <w:rPr>
            <w:noProof/>
            <w:webHidden/>
          </w:rPr>
          <w:tab/>
        </w:r>
        <w:r>
          <w:rPr>
            <w:noProof/>
            <w:webHidden/>
          </w:rPr>
          <w:fldChar w:fldCharType="begin"/>
        </w:r>
        <w:r>
          <w:rPr>
            <w:noProof/>
            <w:webHidden/>
          </w:rPr>
          <w:instrText xml:space="preserve"> PAGEREF _Toc220477607 \h </w:instrText>
        </w:r>
        <w:r>
          <w:rPr>
            <w:noProof/>
            <w:webHidden/>
          </w:rPr>
        </w:r>
        <w:r>
          <w:rPr>
            <w:noProof/>
            <w:webHidden/>
          </w:rPr>
          <w:fldChar w:fldCharType="separate"/>
        </w:r>
        <w:r>
          <w:rPr>
            <w:noProof/>
            <w:webHidden/>
          </w:rPr>
          <w:t>19</w:t>
        </w:r>
        <w:r>
          <w:rPr>
            <w:noProof/>
            <w:webHidden/>
          </w:rPr>
          <w:fldChar w:fldCharType="end"/>
        </w:r>
      </w:hyperlink>
    </w:p>
    <w:p w14:paraId="6CE3E020" w14:textId="0626174D" w:rsidR="00687E2F" w:rsidRDefault="00687E2F">
      <w:pPr>
        <w:pStyle w:val="TOC2"/>
        <w:tabs>
          <w:tab w:val="right" w:leader="dot" w:pos="8630"/>
        </w:tabs>
        <w:rPr>
          <w:noProof/>
          <w:kern w:val="2"/>
          <w:sz w:val="24"/>
          <w:szCs w:val="24"/>
          <w14:ligatures w14:val="standardContextual"/>
        </w:rPr>
      </w:pPr>
      <w:hyperlink w:anchor="_Toc220477608" w:history="1">
        <w:r w:rsidRPr="00267C7A">
          <w:rPr>
            <w:rStyle w:val="Hyperlink"/>
            <w:noProof/>
          </w:rPr>
          <w:t>Solid Waste Management Services</w:t>
        </w:r>
        <w:r>
          <w:rPr>
            <w:noProof/>
            <w:webHidden/>
          </w:rPr>
          <w:tab/>
        </w:r>
        <w:r>
          <w:rPr>
            <w:noProof/>
            <w:webHidden/>
          </w:rPr>
          <w:fldChar w:fldCharType="begin"/>
        </w:r>
        <w:r>
          <w:rPr>
            <w:noProof/>
            <w:webHidden/>
          </w:rPr>
          <w:instrText xml:space="preserve"> PAGEREF _Toc220477608 \h </w:instrText>
        </w:r>
        <w:r>
          <w:rPr>
            <w:noProof/>
            <w:webHidden/>
          </w:rPr>
        </w:r>
        <w:r>
          <w:rPr>
            <w:noProof/>
            <w:webHidden/>
          </w:rPr>
          <w:fldChar w:fldCharType="separate"/>
        </w:r>
        <w:r>
          <w:rPr>
            <w:noProof/>
            <w:webHidden/>
          </w:rPr>
          <w:t>19</w:t>
        </w:r>
        <w:r>
          <w:rPr>
            <w:noProof/>
            <w:webHidden/>
          </w:rPr>
          <w:fldChar w:fldCharType="end"/>
        </w:r>
      </w:hyperlink>
    </w:p>
    <w:p w14:paraId="7D1A1AE4" w14:textId="2924F6B5" w:rsidR="00687E2F" w:rsidRDefault="00687E2F">
      <w:pPr>
        <w:pStyle w:val="TOC2"/>
        <w:tabs>
          <w:tab w:val="right" w:leader="dot" w:pos="8630"/>
        </w:tabs>
        <w:rPr>
          <w:noProof/>
          <w:kern w:val="2"/>
          <w:sz w:val="24"/>
          <w:szCs w:val="24"/>
          <w14:ligatures w14:val="standardContextual"/>
        </w:rPr>
      </w:pPr>
      <w:hyperlink w:anchor="_Toc220477609" w:history="1">
        <w:r w:rsidRPr="00267C7A">
          <w:rPr>
            <w:rStyle w:val="Hyperlink"/>
            <w:noProof/>
          </w:rPr>
          <w:t>Affirmative Procurement Program</w:t>
        </w:r>
        <w:r>
          <w:rPr>
            <w:noProof/>
            <w:webHidden/>
          </w:rPr>
          <w:tab/>
        </w:r>
        <w:r>
          <w:rPr>
            <w:noProof/>
            <w:webHidden/>
          </w:rPr>
          <w:fldChar w:fldCharType="begin"/>
        </w:r>
        <w:r>
          <w:rPr>
            <w:noProof/>
            <w:webHidden/>
          </w:rPr>
          <w:instrText xml:space="preserve"> PAGEREF _Toc220477609 \h </w:instrText>
        </w:r>
        <w:r>
          <w:rPr>
            <w:noProof/>
            <w:webHidden/>
          </w:rPr>
        </w:r>
        <w:r>
          <w:rPr>
            <w:noProof/>
            <w:webHidden/>
          </w:rPr>
          <w:fldChar w:fldCharType="separate"/>
        </w:r>
        <w:r>
          <w:rPr>
            <w:noProof/>
            <w:webHidden/>
          </w:rPr>
          <w:t>19</w:t>
        </w:r>
        <w:r>
          <w:rPr>
            <w:noProof/>
            <w:webHidden/>
          </w:rPr>
          <w:fldChar w:fldCharType="end"/>
        </w:r>
      </w:hyperlink>
    </w:p>
    <w:p w14:paraId="6D8692FD" w14:textId="07C6C4F7" w:rsidR="00687E2F" w:rsidRDefault="00687E2F">
      <w:pPr>
        <w:pStyle w:val="TOC2"/>
        <w:tabs>
          <w:tab w:val="right" w:leader="dot" w:pos="8630"/>
        </w:tabs>
        <w:rPr>
          <w:noProof/>
          <w:kern w:val="2"/>
          <w:sz w:val="24"/>
          <w:szCs w:val="24"/>
          <w14:ligatures w14:val="standardContextual"/>
        </w:rPr>
      </w:pPr>
      <w:hyperlink w:anchor="_Toc220477610" w:history="1">
        <w:r w:rsidRPr="00267C7A">
          <w:rPr>
            <w:rStyle w:val="Hyperlink"/>
            <w:noProof/>
          </w:rPr>
          <w:t>Sustainability and Environmental Preference</w:t>
        </w:r>
        <w:r>
          <w:rPr>
            <w:noProof/>
            <w:webHidden/>
          </w:rPr>
          <w:tab/>
        </w:r>
        <w:r>
          <w:rPr>
            <w:noProof/>
            <w:webHidden/>
          </w:rPr>
          <w:fldChar w:fldCharType="begin"/>
        </w:r>
        <w:r>
          <w:rPr>
            <w:noProof/>
            <w:webHidden/>
          </w:rPr>
          <w:instrText xml:space="preserve"> PAGEREF _Toc220477610 \h </w:instrText>
        </w:r>
        <w:r>
          <w:rPr>
            <w:noProof/>
            <w:webHidden/>
          </w:rPr>
        </w:r>
        <w:r>
          <w:rPr>
            <w:noProof/>
            <w:webHidden/>
          </w:rPr>
          <w:fldChar w:fldCharType="separate"/>
        </w:r>
        <w:r>
          <w:rPr>
            <w:noProof/>
            <w:webHidden/>
          </w:rPr>
          <w:t>19</w:t>
        </w:r>
        <w:r>
          <w:rPr>
            <w:noProof/>
            <w:webHidden/>
          </w:rPr>
          <w:fldChar w:fldCharType="end"/>
        </w:r>
      </w:hyperlink>
    </w:p>
    <w:p w14:paraId="5EC1DEFB" w14:textId="740956CD" w:rsidR="00687E2F" w:rsidRDefault="00687E2F">
      <w:pPr>
        <w:pStyle w:val="TOC1"/>
        <w:tabs>
          <w:tab w:val="right" w:leader="dot" w:pos="8630"/>
        </w:tabs>
        <w:rPr>
          <w:noProof/>
          <w:kern w:val="2"/>
          <w:sz w:val="24"/>
          <w:szCs w:val="24"/>
          <w14:ligatures w14:val="standardContextual"/>
        </w:rPr>
      </w:pPr>
      <w:hyperlink w:anchor="_Toc220477611" w:history="1">
        <w:r w:rsidRPr="00267C7A">
          <w:rPr>
            <w:rStyle w:val="Hyperlink"/>
            <w:noProof/>
          </w:rPr>
          <w:t>FTA Bonding requirements (2 CFR 200.326)</w:t>
        </w:r>
        <w:r>
          <w:rPr>
            <w:noProof/>
            <w:webHidden/>
          </w:rPr>
          <w:tab/>
        </w:r>
        <w:r>
          <w:rPr>
            <w:noProof/>
            <w:webHidden/>
          </w:rPr>
          <w:fldChar w:fldCharType="begin"/>
        </w:r>
        <w:r>
          <w:rPr>
            <w:noProof/>
            <w:webHidden/>
          </w:rPr>
          <w:instrText xml:space="preserve"> PAGEREF _Toc220477611 \h </w:instrText>
        </w:r>
        <w:r>
          <w:rPr>
            <w:noProof/>
            <w:webHidden/>
          </w:rPr>
        </w:r>
        <w:r>
          <w:rPr>
            <w:noProof/>
            <w:webHidden/>
          </w:rPr>
          <w:fldChar w:fldCharType="separate"/>
        </w:r>
        <w:r>
          <w:rPr>
            <w:noProof/>
            <w:webHidden/>
          </w:rPr>
          <w:t>20</w:t>
        </w:r>
        <w:r>
          <w:rPr>
            <w:noProof/>
            <w:webHidden/>
          </w:rPr>
          <w:fldChar w:fldCharType="end"/>
        </w:r>
      </w:hyperlink>
    </w:p>
    <w:p w14:paraId="4E9432C0" w14:textId="1FBB2D27" w:rsidR="00687E2F" w:rsidRDefault="00687E2F">
      <w:pPr>
        <w:pStyle w:val="TOC1"/>
        <w:tabs>
          <w:tab w:val="right" w:leader="dot" w:pos="8630"/>
        </w:tabs>
        <w:rPr>
          <w:noProof/>
          <w:kern w:val="2"/>
          <w:sz w:val="24"/>
          <w:szCs w:val="24"/>
          <w14:ligatures w14:val="standardContextual"/>
        </w:rPr>
      </w:pPr>
      <w:hyperlink w:anchor="_Toc220477612" w:history="1">
        <w:r w:rsidRPr="00267C7A">
          <w:rPr>
            <w:rStyle w:val="Hyperlink"/>
            <w:noProof/>
          </w:rPr>
          <w:t>Buy America and Build America, Buy America Requirements</w:t>
        </w:r>
        <w:r>
          <w:rPr>
            <w:noProof/>
            <w:webHidden/>
          </w:rPr>
          <w:tab/>
        </w:r>
        <w:r>
          <w:rPr>
            <w:noProof/>
            <w:webHidden/>
          </w:rPr>
          <w:fldChar w:fldCharType="begin"/>
        </w:r>
        <w:r>
          <w:rPr>
            <w:noProof/>
            <w:webHidden/>
          </w:rPr>
          <w:instrText xml:space="preserve"> PAGEREF _Toc220477612 \h </w:instrText>
        </w:r>
        <w:r>
          <w:rPr>
            <w:noProof/>
            <w:webHidden/>
          </w:rPr>
        </w:r>
        <w:r>
          <w:rPr>
            <w:noProof/>
            <w:webHidden/>
          </w:rPr>
          <w:fldChar w:fldCharType="separate"/>
        </w:r>
        <w:r>
          <w:rPr>
            <w:noProof/>
            <w:webHidden/>
          </w:rPr>
          <w:t>20</w:t>
        </w:r>
        <w:r>
          <w:rPr>
            <w:noProof/>
            <w:webHidden/>
          </w:rPr>
          <w:fldChar w:fldCharType="end"/>
        </w:r>
      </w:hyperlink>
    </w:p>
    <w:p w14:paraId="266BDB59" w14:textId="5E3D84EA" w:rsidR="00687E2F" w:rsidRDefault="00687E2F">
      <w:pPr>
        <w:pStyle w:val="TOC2"/>
        <w:tabs>
          <w:tab w:val="right" w:leader="dot" w:pos="8630"/>
        </w:tabs>
        <w:rPr>
          <w:noProof/>
          <w:kern w:val="2"/>
          <w:sz w:val="24"/>
          <w:szCs w:val="24"/>
          <w14:ligatures w14:val="standardContextual"/>
        </w:rPr>
      </w:pPr>
      <w:hyperlink w:anchor="_Toc220477613" w:history="1">
        <w:r w:rsidRPr="00267C7A">
          <w:rPr>
            <w:rStyle w:val="Hyperlink"/>
            <w:noProof/>
          </w:rPr>
          <w:t>Buy America Requirements</w:t>
        </w:r>
        <w:r>
          <w:rPr>
            <w:noProof/>
            <w:webHidden/>
          </w:rPr>
          <w:tab/>
        </w:r>
        <w:r>
          <w:rPr>
            <w:noProof/>
            <w:webHidden/>
          </w:rPr>
          <w:fldChar w:fldCharType="begin"/>
        </w:r>
        <w:r>
          <w:rPr>
            <w:noProof/>
            <w:webHidden/>
          </w:rPr>
          <w:instrText xml:space="preserve"> PAGEREF _Toc220477613 \h </w:instrText>
        </w:r>
        <w:r>
          <w:rPr>
            <w:noProof/>
            <w:webHidden/>
          </w:rPr>
        </w:r>
        <w:r>
          <w:rPr>
            <w:noProof/>
            <w:webHidden/>
          </w:rPr>
          <w:fldChar w:fldCharType="separate"/>
        </w:r>
        <w:r>
          <w:rPr>
            <w:noProof/>
            <w:webHidden/>
          </w:rPr>
          <w:t>20</w:t>
        </w:r>
        <w:r>
          <w:rPr>
            <w:noProof/>
            <w:webHidden/>
          </w:rPr>
          <w:fldChar w:fldCharType="end"/>
        </w:r>
      </w:hyperlink>
    </w:p>
    <w:p w14:paraId="12CAB8E1" w14:textId="7F53C281" w:rsidR="00687E2F" w:rsidRDefault="00687E2F">
      <w:pPr>
        <w:pStyle w:val="TOC2"/>
        <w:tabs>
          <w:tab w:val="right" w:leader="dot" w:pos="8630"/>
        </w:tabs>
        <w:rPr>
          <w:noProof/>
          <w:kern w:val="2"/>
          <w:sz w:val="24"/>
          <w:szCs w:val="24"/>
          <w14:ligatures w14:val="standardContextual"/>
        </w:rPr>
      </w:pPr>
      <w:hyperlink w:anchor="_Toc220477614" w:history="1">
        <w:r w:rsidRPr="00267C7A">
          <w:rPr>
            <w:rStyle w:val="Hyperlink"/>
            <w:noProof/>
          </w:rPr>
          <w:t>Build America, Buy America (BABA) Requirements</w:t>
        </w:r>
        <w:r>
          <w:rPr>
            <w:noProof/>
            <w:webHidden/>
          </w:rPr>
          <w:tab/>
        </w:r>
        <w:r>
          <w:rPr>
            <w:noProof/>
            <w:webHidden/>
          </w:rPr>
          <w:fldChar w:fldCharType="begin"/>
        </w:r>
        <w:r>
          <w:rPr>
            <w:noProof/>
            <w:webHidden/>
          </w:rPr>
          <w:instrText xml:space="preserve"> PAGEREF _Toc220477614 \h </w:instrText>
        </w:r>
        <w:r>
          <w:rPr>
            <w:noProof/>
            <w:webHidden/>
          </w:rPr>
        </w:r>
        <w:r>
          <w:rPr>
            <w:noProof/>
            <w:webHidden/>
          </w:rPr>
          <w:fldChar w:fldCharType="separate"/>
        </w:r>
        <w:r>
          <w:rPr>
            <w:noProof/>
            <w:webHidden/>
          </w:rPr>
          <w:t>21</w:t>
        </w:r>
        <w:r>
          <w:rPr>
            <w:noProof/>
            <w:webHidden/>
          </w:rPr>
          <w:fldChar w:fldCharType="end"/>
        </w:r>
      </w:hyperlink>
    </w:p>
    <w:p w14:paraId="06235786" w14:textId="51B3F68A" w:rsidR="00687E2F" w:rsidRDefault="00687E2F">
      <w:pPr>
        <w:pStyle w:val="TOC2"/>
        <w:tabs>
          <w:tab w:val="right" w:leader="dot" w:pos="8630"/>
        </w:tabs>
        <w:rPr>
          <w:noProof/>
          <w:kern w:val="2"/>
          <w:sz w:val="24"/>
          <w:szCs w:val="24"/>
          <w14:ligatures w14:val="standardContextual"/>
        </w:rPr>
      </w:pPr>
      <w:hyperlink w:anchor="_Toc220477615" w:history="1">
        <w:r w:rsidRPr="00267C7A">
          <w:rPr>
            <w:rStyle w:val="Hyperlink"/>
            <w:noProof/>
          </w:rPr>
          <w:t>Waivers</w:t>
        </w:r>
        <w:r>
          <w:rPr>
            <w:noProof/>
            <w:webHidden/>
          </w:rPr>
          <w:tab/>
        </w:r>
        <w:r>
          <w:rPr>
            <w:noProof/>
            <w:webHidden/>
          </w:rPr>
          <w:fldChar w:fldCharType="begin"/>
        </w:r>
        <w:r>
          <w:rPr>
            <w:noProof/>
            <w:webHidden/>
          </w:rPr>
          <w:instrText xml:space="preserve"> PAGEREF _Toc220477615 \h </w:instrText>
        </w:r>
        <w:r>
          <w:rPr>
            <w:noProof/>
            <w:webHidden/>
          </w:rPr>
        </w:r>
        <w:r>
          <w:rPr>
            <w:noProof/>
            <w:webHidden/>
          </w:rPr>
          <w:fldChar w:fldCharType="separate"/>
        </w:r>
        <w:r>
          <w:rPr>
            <w:noProof/>
            <w:webHidden/>
          </w:rPr>
          <w:t>21</w:t>
        </w:r>
        <w:r>
          <w:rPr>
            <w:noProof/>
            <w:webHidden/>
          </w:rPr>
          <w:fldChar w:fldCharType="end"/>
        </w:r>
      </w:hyperlink>
    </w:p>
    <w:p w14:paraId="14E1639C" w14:textId="7ECCE22F" w:rsidR="00687E2F" w:rsidRDefault="00687E2F">
      <w:pPr>
        <w:pStyle w:val="TOC1"/>
        <w:tabs>
          <w:tab w:val="right" w:leader="dot" w:pos="8630"/>
        </w:tabs>
        <w:rPr>
          <w:noProof/>
          <w:kern w:val="2"/>
          <w:sz w:val="24"/>
          <w:szCs w:val="24"/>
          <w14:ligatures w14:val="standardContextual"/>
        </w:rPr>
      </w:pPr>
      <w:hyperlink w:anchor="_Toc220477616" w:history="1">
        <w:r w:rsidRPr="00267C7A">
          <w:rPr>
            <w:rStyle w:val="Hyperlink"/>
            <w:noProof/>
          </w:rPr>
          <w:t>Inclusion of Required Contract Provisions (2 CFR 200.327)</w:t>
        </w:r>
        <w:r>
          <w:rPr>
            <w:noProof/>
            <w:webHidden/>
          </w:rPr>
          <w:tab/>
        </w:r>
        <w:r>
          <w:rPr>
            <w:noProof/>
            <w:webHidden/>
          </w:rPr>
          <w:fldChar w:fldCharType="begin"/>
        </w:r>
        <w:r>
          <w:rPr>
            <w:noProof/>
            <w:webHidden/>
          </w:rPr>
          <w:instrText xml:space="preserve"> PAGEREF _Toc220477616 \h </w:instrText>
        </w:r>
        <w:r>
          <w:rPr>
            <w:noProof/>
            <w:webHidden/>
          </w:rPr>
        </w:r>
        <w:r>
          <w:rPr>
            <w:noProof/>
            <w:webHidden/>
          </w:rPr>
          <w:fldChar w:fldCharType="separate"/>
        </w:r>
        <w:r>
          <w:rPr>
            <w:noProof/>
            <w:webHidden/>
          </w:rPr>
          <w:t>22</w:t>
        </w:r>
        <w:r>
          <w:rPr>
            <w:noProof/>
            <w:webHidden/>
          </w:rPr>
          <w:fldChar w:fldCharType="end"/>
        </w:r>
      </w:hyperlink>
    </w:p>
    <w:p w14:paraId="25B7066E" w14:textId="5A3D59F6" w:rsidR="00687E2F" w:rsidRDefault="00687E2F">
      <w:pPr>
        <w:pStyle w:val="TOC2"/>
        <w:tabs>
          <w:tab w:val="right" w:leader="dot" w:pos="8630"/>
        </w:tabs>
        <w:rPr>
          <w:noProof/>
          <w:kern w:val="2"/>
          <w:sz w:val="24"/>
          <w:szCs w:val="24"/>
          <w14:ligatures w14:val="standardContextual"/>
        </w:rPr>
      </w:pPr>
      <w:hyperlink w:anchor="_Toc220477617" w:history="1">
        <w:r w:rsidRPr="00267C7A">
          <w:rPr>
            <w:rStyle w:val="Hyperlink"/>
            <w:noProof/>
          </w:rPr>
          <w:t>Applicability</w:t>
        </w:r>
        <w:r>
          <w:rPr>
            <w:noProof/>
            <w:webHidden/>
          </w:rPr>
          <w:tab/>
        </w:r>
        <w:r>
          <w:rPr>
            <w:noProof/>
            <w:webHidden/>
          </w:rPr>
          <w:fldChar w:fldCharType="begin"/>
        </w:r>
        <w:r>
          <w:rPr>
            <w:noProof/>
            <w:webHidden/>
          </w:rPr>
          <w:instrText xml:space="preserve"> PAGEREF _Toc220477617 \h </w:instrText>
        </w:r>
        <w:r>
          <w:rPr>
            <w:noProof/>
            <w:webHidden/>
          </w:rPr>
        </w:r>
        <w:r>
          <w:rPr>
            <w:noProof/>
            <w:webHidden/>
          </w:rPr>
          <w:fldChar w:fldCharType="separate"/>
        </w:r>
        <w:r>
          <w:rPr>
            <w:noProof/>
            <w:webHidden/>
          </w:rPr>
          <w:t>22</w:t>
        </w:r>
        <w:r>
          <w:rPr>
            <w:noProof/>
            <w:webHidden/>
          </w:rPr>
          <w:fldChar w:fldCharType="end"/>
        </w:r>
      </w:hyperlink>
    </w:p>
    <w:p w14:paraId="797E6A9F" w14:textId="6B6FE4EE" w:rsidR="00687E2F" w:rsidRDefault="00687E2F">
      <w:pPr>
        <w:pStyle w:val="TOC2"/>
        <w:tabs>
          <w:tab w:val="right" w:leader="dot" w:pos="8630"/>
        </w:tabs>
        <w:rPr>
          <w:noProof/>
          <w:kern w:val="2"/>
          <w:sz w:val="24"/>
          <w:szCs w:val="24"/>
          <w14:ligatures w14:val="standardContextual"/>
        </w:rPr>
      </w:pPr>
      <w:hyperlink w:anchor="_Toc220477618" w:history="1">
        <w:r w:rsidRPr="00267C7A">
          <w:rPr>
            <w:rStyle w:val="Hyperlink"/>
            <w:noProof/>
          </w:rPr>
          <w:t>Micro-Purchases</w:t>
        </w:r>
        <w:r>
          <w:rPr>
            <w:noProof/>
            <w:webHidden/>
          </w:rPr>
          <w:tab/>
        </w:r>
        <w:r>
          <w:rPr>
            <w:noProof/>
            <w:webHidden/>
          </w:rPr>
          <w:fldChar w:fldCharType="begin"/>
        </w:r>
        <w:r>
          <w:rPr>
            <w:noProof/>
            <w:webHidden/>
          </w:rPr>
          <w:instrText xml:space="preserve"> PAGEREF _Toc220477618 \h </w:instrText>
        </w:r>
        <w:r>
          <w:rPr>
            <w:noProof/>
            <w:webHidden/>
          </w:rPr>
        </w:r>
        <w:r>
          <w:rPr>
            <w:noProof/>
            <w:webHidden/>
          </w:rPr>
          <w:fldChar w:fldCharType="separate"/>
        </w:r>
        <w:r>
          <w:rPr>
            <w:noProof/>
            <w:webHidden/>
          </w:rPr>
          <w:t>22</w:t>
        </w:r>
        <w:r>
          <w:rPr>
            <w:noProof/>
            <w:webHidden/>
          </w:rPr>
          <w:fldChar w:fldCharType="end"/>
        </w:r>
      </w:hyperlink>
    </w:p>
    <w:p w14:paraId="01CD4C9A" w14:textId="43C8B956" w:rsidR="00687E2F" w:rsidRDefault="00687E2F">
      <w:pPr>
        <w:pStyle w:val="TOC2"/>
        <w:tabs>
          <w:tab w:val="right" w:leader="dot" w:pos="8630"/>
        </w:tabs>
        <w:rPr>
          <w:noProof/>
          <w:kern w:val="2"/>
          <w:sz w:val="24"/>
          <w:szCs w:val="24"/>
          <w14:ligatures w14:val="standardContextual"/>
        </w:rPr>
      </w:pPr>
      <w:hyperlink w:anchor="_Toc220477619" w:history="1">
        <w:r w:rsidRPr="00267C7A">
          <w:rPr>
            <w:rStyle w:val="Hyperlink"/>
            <w:noProof/>
          </w:rPr>
          <w:t>Purchases Above the Micro-Purchase Threshold</w:t>
        </w:r>
        <w:r>
          <w:rPr>
            <w:noProof/>
            <w:webHidden/>
          </w:rPr>
          <w:tab/>
        </w:r>
        <w:r>
          <w:rPr>
            <w:noProof/>
            <w:webHidden/>
          </w:rPr>
          <w:fldChar w:fldCharType="begin"/>
        </w:r>
        <w:r>
          <w:rPr>
            <w:noProof/>
            <w:webHidden/>
          </w:rPr>
          <w:instrText xml:space="preserve"> PAGEREF _Toc220477619 \h </w:instrText>
        </w:r>
        <w:r>
          <w:rPr>
            <w:noProof/>
            <w:webHidden/>
          </w:rPr>
        </w:r>
        <w:r>
          <w:rPr>
            <w:noProof/>
            <w:webHidden/>
          </w:rPr>
          <w:fldChar w:fldCharType="separate"/>
        </w:r>
        <w:r>
          <w:rPr>
            <w:noProof/>
            <w:webHidden/>
          </w:rPr>
          <w:t>22</w:t>
        </w:r>
        <w:r>
          <w:rPr>
            <w:noProof/>
            <w:webHidden/>
          </w:rPr>
          <w:fldChar w:fldCharType="end"/>
        </w:r>
      </w:hyperlink>
    </w:p>
    <w:p w14:paraId="3C0066B8" w14:textId="371E705C" w:rsidR="00687E2F" w:rsidRDefault="00687E2F">
      <w:pPr>
        <w:pStyle w:val="TOC2"/>
        <w:tabs>
          <w:tab w:val="right" w:leader="dot" w:pos="8630"/>
        </w:tabs>
        <w:rPr>
          <w:noProof/>
          <w:kern w:val="2"/>
          <w:sz w:val="24"/>
          <w:szCs w:val="24"/>
          <w14:ligatures w14:val="standardContextual"/>
        </w:rPr>
      </w:pPr>
      <w:hyperlink w:anchor="_Toc220477620" w:history="1">
        <w:r w:rsidRPr="00267C7A">
          <w:rPr>
            <w:rStyle w:val="Hyperlink"/>
            <w:noProof/>
          </w:rPr>
          <w:t>Notice of Applicable Clauses to Vendors</w:t>
        </w:r>
        <w:r>
          <w:rPr>
            <w:noProof/>
            <w:webHidden/>
          </w:rPr>
          <w:tab/>
        </w:r>
        <w:r>
          <w:rPr>
            <w:noProof/>
            <w:webHidden/>
          </w:rPr>
          <w:fldChar w:fldCharType="begin"/>
        </w:r>
        <w:r>
          <w:rPr>
            <w:noProof/>
            <w:webHidden/>
          </w:rPr>
          <w:instrText xml:space="preserve"> PAGEREF _Toc220477620 \h </w:instrText>
        </w:r>
        <w:r>
          <w:rPr>
            <w:noProof/>
            <w:webHidden/>
          </w:rPr>
        </w:r>
        <w:r>
          <w:rPr>
            <w:noProof/>
            <w:webHidden/>
          </w:rPr>
          <w:fldChar w:fldCharType="separate"/>
        </w:r>
        <w:r>
          <w:rPr>
            <w:noProof/>
            <w:webHidden/>
          </w:rPr>
          <w:t>22</w:t>
        </w:r>
        <w:r>
          <w:rPr>
            <w:noProof/>
            <w:webHidden/>
          </w:rPr>
          <w:fldChar w:fldCharType="end"/>
        </w:r>
      </w:hyperlink>
    </w:p>
    <w:p w14:paraId="76717237" w14:textId="37106893" w:rsidR="00687E2F" w:rsidRDefault="00687E2F">
      <w:pPr>
        <w:pStyle w:val="TOC2"/>
        <w:tabs>
          <w:tab w:val="right" w:leader="dot" w:pos="8630"/>
        </w:tabs>
        <w:rPr>
          <w:noProof/>
          <w:kern w:val="2"/>
          <w:sz w:val="24"/>
          <w:szCs w:val="24"/>
          <w14:ligatures w14:val="standardContextual"/>
        </w:rPr>
      </w:pPr>
      <w:hyperlink w:anchor="_Toc220477621" w:history="1">
        <w:r w:rsidRPr="00267C7A">
          <w:rPr>
            <w:rStyle w:val="Hyperlink"/>
            <w:noProof/>
          </w:rPr>
          <w:t>Clauses and State Contracts</w:t>
        </w:r>
        <w:r>
          <w:rPr>
            <w:noProof/>
            <w:webHidden/>
          </w:rPr>
          <w:tab/>
        </w:r>
        <w:r>
          <w:rPr>
            <w:noProof/>
            <w:webHidden/>
          </w:rPr>
          <w:fldChar w:fldCharType="begin"/>
        </w:r>
        <w:r>
          <w:rPr>
            <w:noProof/>
            <w:webHidden/>
          </w:rPr>
          <w:instrText xml:space="preserve"> PAGEREF _Toc220477621 \h </w:instrText>
        </w:r>
        <w:r>
          <w:rPr>
            <w:noProof/>
            <w:webHidden/>
          </w:rPr>
        </w:r>
        <w:r>
          <w:rPr>
            <w:noProof/>
            <w:webHidden/>
          </w:rPr>
          <w:fldChar w:fldCharType="separate"/>
        </w:r>
        <w:r>
          <w:rPr>
            <w:noProof/>
            <w:webHidden/>
          </w:rPr>
          <w:t>23</w:t>
        </w:r>
        <w:r>
          <w:rPr>
            <w:noProof/>
            <w:webHidden/>
          </w:rPr>
          <w:fldChar w:fldCharType="end"/>
        </w:r>
      </w:hyperlink>
    </w:p>
    <w:p w14:paraId="7937A2DC" w14:textId="128FBB31" w:rsidR="00687E2F" w:rsidRDefault="00687E2F">
      <w:pPr>
        <w:pStyle w:val="TOC1"/>
        <w:tabs>
          <w:tab w:val="right" w:leader="dot" w:pos="8630"/>
        </w:tabs>
        <w:rPr>
          <w:noProof/>
          <w:kern w:val="2"/>
          <w:sz w:val="24"/>
          <w:szCs w:val="24"/>
          <w14:ligatures w14:val="standardContextual"/>
        </w:rPr>
      </w:pPr>
      <w:hyperlink w:anchor="_Toc220477622" w:history="1">
        <w:r w:rsidRPr="00267C7A">
          <w:rPr>
            <w:rStyle w:val="Hyperlink"/>
            <w:noProof/>
          </w:rPr>
          <w:t>Self-Certification and Annual Review</w:t>
        </w:r>
        <w:r>
          <w:rPr>
            <w:noProof/>
            <w:webHidden/>
          </w:rPr>
          <w:tab/>
        </w:r>
        <w:r>
          <w:rPr>
            <w:noProof/>
            <w:webHidden/>
          </w:rPr>
          <w:fldChar w:fldCharType="begin"/>
        </w:r>
        <w:r>
          <w:rPr>
            <w:noProof/>
            <w:webHidden/>
          </w:rPr>
          <w:instrText xml:space="preserve"> PAGEREF _Toc220477622 \h </w:instrText>
        </w:r>
        <w:r>
          <w:rPr>
            <w:noProof/>
            <w:webHidden/>
          </w:rPr>
        </w:r>
        <w:r>
          <w:rPr>
            <w:noProof/>
            <w:webHidden/>
          </w:rPr>
          <w:fldChar w:fldCharType="separate"/>
        </w:r>
        <w:r>
          <w:rPr>
            <w:noProof/>
            <w:webHidden/>
          </w:rPr>
          <w:t>23</w:t>
        </w:r>
        <w:r>
          <w:rPr>
            <w:noProof/>
            <w:webHidden/>
          </w:rPr>
          <w:fldChar w:fldCharType="end"/>
        </w:r>
      </w:hyperlink>
    </w:p>
    <w:p w14:paraId="666FCDED" w14:textId="2340010F" w:rsidR="00687E2F" w:rsidRDefault="00687E2F">
      <w:pPr>
        <w:pStyle w:val="TOC1"/>
        <w:tabs>
          <w:tab w:val="right" w:leader="dot" w:pos="8630"/>
        </w:tabs>
        <w:rPr>
          <w:noProof/>
          <w:kern w:val="2"/>
          <w:sz w:val="24"/>
          <w:szCs w:val="24"/>
          <w14:ligatures w14:val="standardContextual"/>
        </w:rPr>
      </w:pPr>
      <w:hyperlink w:anchor="_Toc220477623" w:history="1">
        <w:r w:rsidRPr="00267C7A">
          <w:rPr>
            <w:rStyle w:val="Hyperlink"/>
            <w:noProof/>
          </w:rPr>
          <w:t>Adoption and Approval</w:t>
        </w:r>
        <w:r>
          <w:rPr>
            <w:noProof/>
            <w:webHidden/>
          </w:rPr>
          <w:tab/>
        </w:r>
        <w:r>
          <w:rPr>
            <w:noProof/>
            <w:webHidden/>
          </w:rPr>
          <w:fldChar w:fldCharType="begin"/>
        </w:r>
        <w:r>
          <w:rPr>
            <w:noProof/>
            <w:webHidden/>
          </w:rPr>
          <w:instrText xml:space="preserve"> PAGEREF _Toc220477623 \h </w:instrText>
        </w:r>
        <w:r>
          <w:rPr>
            <w:noProof/>
            <w:webHidden/>
          </w:rPr>
        </w:r>
        <w:r>
          <w:rPr>
            <w:noProof/>
            <w:webHidden/>
          </w:rPr>
          <w:fldChar w:fldCharType="separate"/>
        </w:r>
        <w:r>
          <w:rPr>
            <w:noProof/>
            <w:webHidden/>
          </w:rPr>
          <w:t>23</w:t>
        </w:r>
        <w:r>
          <w:rPr>
            <w:noProof/>
            <w:webHidden/>
          </w:rPr>
          <w:fldChar w:fldCharType="end"/>
        </w:r>
      </w:hyperlink>
    </w:p>
    <w:p w14:paraId="6F717A3A" w14:textId="6A3BEE9D" w:rsidR="00434A4C" w:rsidRDefault="00434A4C">
      <w:pPr>
        <w:rPr>
          <w:rFonts w:asciiTheme="majorHAnsi" w:eastAsiaTheme="majorEastAsia" w:hAnsiTheme="majorHAnsi" w:cstheme="majorBidi"/>
          <w:b/>
          <w:bCs/>
          <w:color w:val="365F91" w:themeColor="accent1" w:themeShade="BF"/>
          <w:sz w:val="28"/>
          <w:szCs w:val="28"/>
        </w:rPr>
      </w:pPr>
      <w:r>
        <w:fldChar w:fldCharType="end"/>
      </w:r>
      <w:r>
        <w:br w:type="page"/>
      </w:r>
    </w:p>
    <w:p w14:paraId="4A4607B7" w14:textId="60992D73" w:rsidR="001D5B70" w:rsidRDefault="00000000">
      <w:pPr>
        <w:pStyle w:val="Heading1"/>
      </w:pPr>
      <w:bookmarkStart w:id="1" w:name="_Toc220477557"/>
      <w:r>
        <w:lastRenderedPageBreak/>
        <w:t>Purpose and Applicability</w:t>
      </w:r>
      <w:bookmarkEnd w:id="1"/>
    </w:p>
    <w:p w14:paraId="68A674AF" w14:textId="77777777" w:rsidR="009E5A83" w:rsidRDefault="00000000">
      <w:r>
        <w:t xml:space="preserve">This Procurement Policy establishes the standards and procedures governing all procurements of goods, services, equipment, and construction funded </w:t>
      </w:r>
      <w:proofErr w:type="gramStart"/>
      <w:r>
        <w:t>in whole</w:t>
      </w:r>
      <w:proofErr w:type="gramEnd"/>
      <w:r>
        <w:t xml:space="preserve"> or in part with Federal Transit Administration (FTA) assistance.</w:t>
      </w:r>
    </w:p>
    <w:p w14:paraId="4A6FE287" w14:textId="77777777" w:rsidR="009E5A83" w:rsidRDefault="00000000" w:rsidP="00114A21">
      <w:pPr>
        <w:pStyle w:val="ListParagraph"/>
        <w:numPr>
          <w:ilvl w:val="0"/>
          <w:numId w:val="7"/>
        </w:numPr>
        <w:spacing w:after="0" w:line="240" w:lineRule="auto"/>
      </w:pPr>
      <w:proofErr w:type="gramStart"/>
      <w:r>
        <w:t>Applies</w:t>
      </w:r>
      <w:proofErr w:type="gramEnd"/>
      <w:r>
        <w:t xml:space="preserve"> to all agency staff, contractors, and subrecipients.</w:t>
      </w:r>
    </w:p>
    <w:p w14:paraId="5DA13C1D" w14:textId="380F1B23" w:rsidR="009E5A83" w:rsidRDefault="00000000" w:rsidP="00114A21">
      <w:pPr>
        <w:pStyle w:val="ListParagraph"/>
        <w:numPr>
          <w:ilvl w:val="0"/>
          <w:numId w:val="7"/>
        </w:numPr>
        <w:spacing w:after="0" w:line="240" w:lineRule="auto"/>
      </w:pPr>
      <w:r>
        <w:t xml:space="preserve">Aligns with 2 CFR Part 200 (Uniform Guidance), FTA Circular </w:t>
      </w:r>
      <w:r w:rsidR="006F1D76">
        <w:t>4220.1(As amended)</w:t>
      </w:r>
      <w:r>
        <w:t>, the FTA Master Agreement, and applicable state/local law.</w:t>
      </w:r>
    </w:p>
    <w:p w14:paraId="4EFAF6ED" w14:textId="77777777" w:rsidR="009E5A83" w:rsidRDefault="00000000" w:rsidP="00114A21">
      <w:pPr>
        <w:pStyle w:val="ListParagraph"/>
        <w:numPr>
          <w:ilvl w:val="0"/>
          <w:numId w:val="7"/>
        </w:numPr>
        <w:spacing w:after="0" w:line="240" w:lineRule="auto"/>
      </w:pPr>
      <w:r>
        <w:t xml:space="preserve">Agencies may adopt additional local requirements, but they cannot conflict with Federal requirements. </w:t>
      </w:r>
    </w:p>
    <w:p w14:paraId="7BA2DF1A" w14:textId="0D8C007A" w:rsidR="001D5B70" w:rsidRDefault="00000000" w:rsidP="00114A21">
      <w:pPr>
        <w:pStyle w:val="ListParagraph"/>
        <w:numPr>
          <w:ilvl w:val="0"/>
          <w:numId w:val="7"/>
        </w:numPr>
        <w:spacing w:after="0" w:line="240" w:lineRule="auto"/>
      </w:pPr>
      <w:r>
        <w:t>Where state/local law is more restrictive, the stricter rule applies.</w:t>
      </w:r>
    </w:p>
    <w:p w14:paraId="3255F0AB" w14:textId="51A2ADCE" w:rsidR="001D5B70" w:rsidRDefault="00000000">
      <w:pPr>
        <w:pStyle w:val="Heading1"/>
      </w:pPr>
      <w:bookmarkStart w:id="2" w:name="_Toc220477558"/>
      <w:r>
        <w:t>Standards of Conduct</w:t>
      </w:r>
      <w:bookmarkEnd w:id="2"/>
    </w:p>
    <w:p w14:paraId="3F1C4414" w14:textId="0115BE6F" w:rsidR="009E5A83" w:rsidRDefault="009E5A83">
      <w:r w:rsidRPr="009E5A83">
        <w:t xml:space="preserve">The procurement business </w:t>
      </w:r>
      <w:r>
        <w:t xml:space="preserve">of </w:t>
      </w:r>
      <w:r w:rsidRPr="009E5A83">
        <w:rPr>
          <w:highlight w:val="yellow"/>
        </w:rPr>
        <w:t>[Agency Name]</w:t>
      </w:r>
      <w:r w:rsidRPr="009E5A83">
        <w:t xml:space="preserve"> shall be conducted in a manner above reproach and with complete impartiality and without preferential treatment. Any violation of these standards may be cause for disciplinary action, including dismissal, if appropriate.</w:t>
      </w:r>
      <w:r w:rsidR="009E3FEE">
        <w:t xml:space="preserve"> </w:t>
      </w:r>
      <w:r w:rsidR="009E3FEE" w:rsidRPr="009E3FEE">
        <w:t>This provision also applies to the spouse or immediate family member living with the employee.</w:t>
      </w:r>
    </w:p>
    <w:p w14:paraId="5B09BFD0" w14:textId="77777777" w:rsidR="009E5A83" w:rsidRDefault="00000000" w:rsidP="00114A21">
      <w:pPr>
        <w:pStyle w:val="ListParagraph"/>
        <w:numPr>
          <w:ilvl w:val="0"/>
          <w:numId w:val="8"/>
        </w:numPr>
        <w:spacing w:after="0" w:line="240" w:lineRule="auto"/>
      </w:pPr>
      <w:r>
        <w:t>Conflicts of Interest: No employee, officer, agent, or board member may participate in procurement if a conflict (real or apparent) exists (2 CFR 200.318(c)).</w:t>
      </w:r>
    </w:p>
    <w:p w14:paraId="18C19553" w14:textId="49546F22" w:rsidR="009E5A83" w:rsidRDefault="00000000" w:rsidP="00114A21">
      <w:pPr>
        <w:pStyle w:val="ListParagraph"/>
        <w:numPr>
          <w:ilvl w:val="0"/>
          <w:numId w:val="8"/>
        </w:numPr>
        <w:spacing w:after="0" w:line="240" w:lineRule="auto"/>
      </w:pPr>
      <w:r>
        <w:t>Gifts &amp; Gratuities: Staff must not solicit or accept anything of monetary value from contractors.</w:t>
      </w:r>
    </w:p>
    <w:p w14:paraId="57A6EE0C" w14:textId="473846EA" w:rsidR="009E5A83" w:rsidRDefault="00000000" w:rsidP="00114A21">
      <w:pPr>
        <w:pStyle w:val="ListParagraph"/>
        <w:numPr>
          <w:ilvl w:val="0"/>
          <w:numId w:val="8"/>
        </w:numPr>
        <w:spacing w:after="0" w:line="240" w:lineRule="auto"/>
      </w:pPr>
      <w:r>
        <w:t>Organizational Conflicts: Contractors involved in preparing specifications or scopes of work must be excluded from competing.</w:t>
      </w:r>
    </w:p>
    <w:p w14:paraId="25FE8C4A" w14:textId="582EDC30" w:rsidR="001D5B70" w:rsidRDefault="00000000" w:rsidP="00114A21">
      <w:pPr>
        <w:pStyle w:val="ListParagraph"/>
        <w:numPr>
          <w:ilvl w:val="0"/>
          <w:numId w:val="8"/>
        </w:numPr>
        <w:spacing w:after="0" w:line="240" w:lineRule="auto"/>
      </w:pPr>
      <w:r>
        <w:t>Document conflict reviews in the procurement file with a written determination when issues arise.</w:t>
      </w:r>
    </w:p>
    <w:p w14:paraId="3158C741" w14:textId="7A3B9417" w:rsidR="001D5B70" w:rsidRDefault="00000000">
      <w:pPr>
        <w:pStyle w:val="Heading1"/>
      </w:pPr>
      <w:bookmarkStart w:id="3" w:name="_Toc220477559"/>
      <w:r>
        <w:t>Procurement Planning and Need Determination</w:t>
      </w:r>
      <w:bookmarkEnd w:id="3"/>
    </w:p>
    <w:p w14:paraId="75477ADE" w14:textId="74D12340" w:rsidR="009E3FEE" w:rsidRDefault="009E3FEE">
      <w:r w:rsidRPr="009E3FEE">
        <w:t>The procurement process formally begins with the preparation of a Requisition and its submission to the appropriate approval channels. However, planning for contracts and procurement actions should begin as soon as the need for the item, service</w:t>
      </w:r>
      <w:r>
        <w:t>,</w:t>
      </w:r>
      <w:r w:rsidRPr="009E3FEE">
        <w:t xml:space="preserve"> or property is identified. </w:t>
      </w:r>
      <w:r w:rsidRPr="009E3FEE">
        <w:rPr>
          <w:highlight w:val="yellow"/>
        </w:rPr>
        <w:t>[Agency Name]</w:t>
      </w:r>
      <w:r w:rsidRPr="009E3FEE">
        <w:t xml:space="preserve"> will proceed to conduct all procurement transactions </w:t>
      </w:r>
      <w:proofErr w:type="gramStart"/>
      <w:r w:rsidRPr="009E3FEE">
        <w:t>through the use of</w:t>
      </w:r>
      <w:proofErr w:type="gramEnd"/>
      <w:r w:rsidRPr="009E3FEE">
        <w:t xml:space="preserve"> those competitive procurement procedures best suited to the </w:t>
      </w:r>
      <w:proofErr w:type="gramStart"/>
      <w:r w:rsidRPr="009E3FEE">
        <w:t>particular procurement</w:t>
      </w:r>
      <w:proofErr w:type="gramEnd"/>
      <w:r w:rsidRPr="009E3FEE">
        <w:t>, except as otherwise specifically justified.</w:t>
      </w:r>
    </w:p>
    <w:p w14:paraId="142C71F4" w14:textId="77777777" w:rsidR="009E3FEE" w:rsidRDefault="00000000" w:rsidP="00114A21">
      <w:pPr>
        <w:pStyle w:val="ListParagraph"/>
        <w:numPr>
          <w:ilvl w:val="0"/>
          <w:numId w:val="9"/>
        </w:numPr>
        <w:spacing w:after="0" w:line="240" w:lineRule="auto"/>
      </w:pPr>
      <w:r>
        <w:t>All procurements must be necessary and reasonable (2 CFR 200.318(d)).</w:t>
      </w:r>
    </w:p>
    <w:p w14:paraId="54976F07" w14:textId="77777777" w:rsidR="009E3FEE" w:rsidRDefault="00000000" w:rsidP="00114A21">
      <w:pPr>
        <w:pStyle w:val="ListParagraph"/>
        <w:numPr>
          <w:ilvl w:val="0"/>
          <w:numId w:val="9"/>
        </w:numPr>
        <w:spacing w:after="0" w:line="240" w:lineRule="auto"/>
      </w:pPr>
      <w:r>
        <w:t>Consider lease vs. purchase options and consolidation vs. breaking out procurements.</w:t>
      </w:r>
    </w:p>
    <w:p w14:paraId="35E0D052" w14:textId="508B3F9A" w:rsidR="001D5B70" w:rsidRDefault="00000000" w:rsidP="00114A21">
      <w:pPr>
        <w:pStyle w:val="ListParagraph"/>
        <w:numPr>
          <w:ilvl w:val="0"/>
          <w:numId w:val="9"/>
        </w:numPr>
        <w:spacing w:after="0" w:line="240" w:lineRule="auto"/>
      </w:pPr>
      <w:r>
        <w:t>Maintain a written justification showing why the procurement is necessary and why the quantity is appropriate. Complete this justification before issuing solicitations.</w:t>
      </w:r>
    </w:p>
    <w:p w14:paraId="2643F291" w14:textId="29054DCF" w:rsidR="004950C9" w:rsidRDefault="004950C9" w:rsidP="004950C9">
      <w:pPr>
        <w:pStyle w:val="Heading1"/>
      </w:pPr>
      <w:bookmarkStart w:id="4" w:name="_Toc220477560"/>
      <w:r>
        <w:lastRenderedPageBreak/>
        <w:t>Procurement Procedures</w:t>
      </w:r>
      <w:bookmarkEnd w:id="4"/>
    </w:p>
    <w:p w14:paraId="118171C0" w14:textId="360AA7DD" w:rsidR="00371DA4" w:rsidRPr="00371DA4" w:rsidRDefault="00371DA4" w:rsidP="00371DA4">
      <w:pPr>
        <w:spacing w:after="0" w:line="240" w:lineRule="auto"/>
        <w:rPr>
          <w:rFonts w:eastAsia="Times New Roman" w:cs="Times New Roman"/>
        </w:rPr>
      </w:pPr>
      <w:r w:rsidRPr="009E3FEE">
        <w:rPr>
          <w:highlight w:val="yellow"/>
        </w:rPr>
        <w:t>[Agency Name]</w:t>
      </w:r>
      <w:r>
        <w:t xml:space="preserve"> </w:t>
      </w:r>
      <w:r w:rsidRPr="00371DA4">
        <w:rPr>
          <w:rFonts w:eastAsia="Times New Roman" w:cs="Arial"/>
          <w:color w:val="000000"/>
        </w:rPr>
        <w:t xml:space="preserve">will obtain full and open competition </w:t>
      </w:r>
      <w:proofErr w:type="gramStart"/>
      <w:r w:rsidRPr="00371DA4">
        <w:rPr>
          <w:rFonts w:eastAsia="Times New Roman" w:cs="Arial"/>
          <w:color w:val="000000"/>
        </w:rPr>
        <w:t>through the use of</w:t>
      </w:r>
      <w:proofErr w:type="gramEnd"/>
      <w:r w:rsidRPr="00371DA4">
        <w:rPr>
          <w:rFonts w:eastAsia="Times New Roman" w:cs="Arial"/>
          <w:color w:val="000000"/>
        </w:rPr>
        <w:t xml:space="preserve"> those competitive procurement procedures best suited to the </w:t>
      </w:r>
      <w:proofErr w:type="gramStart"/>
      <w:r w:rsidRPr="00371DA4">
        <w:rPr>
          <w:rFonts w:eastAsia="Times New Roman" w:cs="Arial"/>
          <w:color w:val="000000"/>
        </w:rPr>
        <w:t>particular procurement</w:t>
      </w:r>
      <w:proofErr w:type="gramEnd"/>
      <w:r w:rsidRPr="00371DA4">
        <w:rPr>
          <w:rFonts w:eastAsia="Times New Roman" w:cs="Arial"/>
          <w:color w:val="000000"/>
        </w:rPr>
        <w:t>, except as otherwise specifically justified.</w:t>
      </w:r>
    </w:p>
    <w:p w14:paraId="2DF58E9E" w14:textId="77777777" w:rsidR="00371DA4" w:rsidRPr="00371DA4" w:rsidRDefault="00371DA4" w:rsidP="00371DA4">
      <w:pPr>
        <w:spacing w:after="0" w:line="240" w:lineRule="auto"/>
        <w:rPr>
          <w:rFonts w:eastAsia="Times New Roman" w:cs="Times New Roman"/>
        </w:rPr>
      </w:pPr>
    </w:p>
    <w:p w14:paraId="438BDD42" w14:textId="47FDC7C5" w:rsidR="00704D15" w:rsidRPr="00434A4C" w:rsidRDefault="00D418A2" w:rsidP="00434A4C">
      <w:pPr>
        <w:pStyle w:val="Heading2"/>
      </w:pPr>
      <w:bookmarkStart w:id="5" w:name="_Toc220477561"/>
      <w:r w:rsidRPr="00434A4C">
        <w:t>Promotion of Full and Open Competition (</w:t>
      </w:r>
      <w:r w:rsidR="00434A4C">
        <w:t xml:space="preserve">2 CFR </w:t>
      </w:r>
      <w:r w:rsidRPr="00434A4C">
        <w:t>200.318(a))</w:t>
      </w:r>
      <w:bookmarkEnd w:id="5"/>
    </w:p>
    <w:p w14:paraId="406D2242" w14:textId="571B0B43" w:rsidR="00371DA4" w:rsidRPr="00371DA4" w:rsidRDefault="00371DA4" w:rsidP="00371DA4">
      <w:pPr>
        <w:spacing w:after="0" w:line="240" w:lineRule="auto"/>
        <w:rPr>
          <w:rFonts w:eastAsia="Times New Roman" w:cs="Times New Roman"/>
        </w:rPr>
      </w:pPr>
      <w:r w:rsidRPr="00371DA4">
        <w:rPr>
          <w:rFonts w:eastAsia="Times New Roman" w:cs="Arial"/>
          <w:color w:val="000000"/>
        </w:rPr>
        <w:t xml:space="preserve">Some of the situations considered to </w:t>
      </w:r>
      <w:r>
        <w:rPr>
          <w:rFonts w:eastAsia="Times New Roman" w:cs="Arial"/>
          <w:color w:val="000000"/>
        </w:rPr>
        <w:t>restrict</w:t>
      </w:r>
      <w:r w:rsidRPr="00371DA4">
        <w:rPr>
          <w:rFonts w:eastAsia="Times New Roman" w:cs="Arial"/>
          <w:color w:val="000000"/>
        </w:rPr>
        <w:t xml:space="preserve"> competition include, but are not limited to:</w:t>
      </w:r>
    </w:p>
    <w:p w14:paraId="58074171" w14:textId="4F0DD31B"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 xml:space="preserve">Unreasonable requirements </w:t>
      </w:r>
      <w:r w:rsidR="00704D15">
        <w:rPr>
          <w:rFonts w:eastAsia="Times New Roman" w:cs="Arial"/>
          <w:color w:val="000000"/>
        </w:rPr>
        <w:t xml:space="preserve">are </w:t>
      </w:r>
      <w:r w:rsidRPr="00371DA4">
        <w:rPr>
          <w:rFonts w:eastAsia="Times New Roman" w:cs="Arial"/>
          <w:color w:val="000000"/>
        </w:rPr>
        <w:t xml:space="preserve">placed on firms </w:t>
      </w:r>
      <w:r>
        <w:rPr>
          <w:rFonts w:eastAsia="Times New Roman" w:cs="Arial"/>
          <w:color w:val="000000"/>
        </w:rPr>
        <w:t>for</w:t>
      </w:r>
      <w:r w:rsidRPr="00371DA4">
        <w:rPr>
          <w:rFonts w:eastAsia="Times New Roman" w:cs="Arial"/>
          <w:color w:val="000000"/>
        </w:rPr>
        <w:t xml:space="preserve"> them to qualify to do business;</w:t>
      </w:r>
    </w:p>
    <w:p w14:paraId="5A651638" w14:textId="3CCA6E81"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Unnecessary experience and excessive bonding requirements;</w:t>
      </w:r>
    </w:p>
    <w:p w14:paraId="215BBD8E" w14:textId="09CFB8EC"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Non-competitive pricing practices between firms or between affiliated companies;</w:t>
      </w:r>
    </w:p>
    <w:p w14:paraId="70DAC43D" w14:textId="5510ECB4"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Non-competitive awards to any person or firm on retainer contracts;</w:t>
      </w:r>
    </w:p>
    <w:p w14:paraId="15CD7B58" w14:textId="103A57DE"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Organizational conflicts of interest. An organizational conflict of interest means that</w:t>
      </w:r>
      <w:r>
        <w:rPr>
          <w:rFonts w:eastAsia="Times New Roman" w:cs="Arial"/>
          <w:color w:val="000000"/>
        </w:rPr>
        <w:t>,</w:t>
      </w:r>
      <w:r w:rsidRPr="00371DA4">
        <w:rPr>
          <w:rFonts w:eastAsia="Times New Roman" w:cs="Arial"/>
          <w:color w:val="000000"/>
        </w:rPr>
        <w:t xml:space="preserve"> because of other activities, relationships, or contracts, a </w:t>
      </w:r>
      <w:r>
        <w:rPr>
          <w:rFonts w:eastAsia="Times New Roman" w:cs="Arial"/>
          <w:color w:val="000000"/>
        </w:rPr>
        <w:t>c</w:t>
      </w:r>
      <w:r w:rsidRPr="00371DA4">
        <w:rPr>
          <w:rFonts w:eastAsia="Times New Roman" w:cs="Arial"/>
          <w:color w:val="000000"/>
        </w:rPr>
        <w:t>ontractor is unable, or potentially unable to render impartial assistance or advice</w:t>
      </w:r>
      <w:r>
        <w:rPr>
          <w:rFonts w:eastAsia="Times New Roman" w:cs="Arial"/>
          <w:color w:val="000000"/>
        </w:rPr>
        <w:t>,</w:t>
      </w:r>
      <w:r w:rsidRPr="00371DA4">
        <w:rPr>
          <w:rFonts w:eastAsia="Times New Roman" w:cs="Arial"/>
          <w:color w:val="000000"/>
        </w:rPr>
        <w:t xml:space="preserve"> a </w:t>
      </w:r>
      <w:r>
        <w:rPr>
          <w:rFonts w:eastAsia="Times New Roman" w:cs="Arial"/>
          <w:color w:val="000000"/>
        </w:rPr>
        <w:t>c</w:t>
      </w:r>
      <w:r w:rsidRPr="00371DA4">
        <w:rPr>
          <w:rFonts w:eastAsia="Times New Roman" w:cs="Arial"/>
          <w:color w:val="000000"/>
        </w:rPr>
        <w:t>ontractor's objectivity in performing the contract work is or might be otherwise impaired</w:t>
      </w:r>
      <w:r>
        <w:rPr>
          <w:rFonts w:eastAsia="Times New Roman" w:cs="Arial"/>
          <w:color w:val="000000"/>
        </w:rPr>
        <w:t>,</w:t>
      </w:r>
      <w:r w:rsidRPr="00371DA4">
        <w:rPr>
          <w:rFonts w:eastAsia="Times New Roman" w:cs="Arial"/>
          <w:color w:val="000000"/>
        </w:rPr>
        <w:t xml:space="preserve"> or a </w:t>
      </w:r>
      <w:r>
        <w:rPr>
          <w:rFonts w:eastAsia="Times New Roman" w:cs="Arial"/>
          <w:color w:val="000000"/>
        </w:rPr>
        <w:t>c</w:t>
      </w:r>
      <w:r w:rsidRPr="00371DA4">
        <w:rPr>
          <w:rFonts w:eastAsia="Times New Roman" w:cs="Arial"/>
          <w:color w:val="000000"/>
        </w:rPr>
        <w:t>ontractor has an unfair competitive advantage;</w:t>
      </w:r>
    </w:p>
    <w:p w14:paraId="663BA477" w14:textId="6586012C"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 xml:space="preserve">The specification of only a </w:t>
      </w:r>
      <w:r>
        <w:rPr>
          <w:rFonts w:eastAsia="Times New Roman" w:cs="Arial"/>
          <w:color w:val="000000"/>
        </w:rPr>
        <w:t>brand-name</w:t>
      </w:r>
      <w:r w:rsidRPr="00371DA4">
        <w:rPr>
          <w:rFonts w:eastAsia="Times New Roman" w:cs="Arial"/>
          <w:color w:val="000000"/>
        </w:rPr>
        <w:t xml:space="preserve"> product without listing its salient characteristics and not allowing "an equal" product to be offered; and</w:t>
      </w:r>
    </w:p>
    <w:p w14:paraId="316C3DC8" w14:textId="06E94DF7" w:rsidR="00371DA4" w:rsidRPr="00371DA4" w:rsidRDefault="00371DA4" w:rsidP="009A4358">
      <w:pPr>
        <w:pStyle w:val="ListParagraph"/>
        <w:numPr>
          <w:ilvl w:val="0"/>
          <w:numId w:val="30"/>
        </w:numPr>
        <w:spacing w:after="0" w:line="240" w:lineRule="auto"/>
        <w:rPr>
          <w:rFonts w:eastAsia="Times New Roman" w:cs="Times New Roman"/>
        </w:rPr>
      </w:pPr>
      <w:r w:rsidRPr="00371DA4">
        <w:rPr>
          <w:rFonts w:eastAsia="Times New Roman" w:cs="Arial"/>
          <w:color w:val="000000"/>
        </w:rPr>
        <w:t>Any arbitrary action in the procurement process.</w:t>
      </w:r>
    </w:p>
    <w:p w14:paraId="771AE08F" w14:textId="7BC102C8" w:rsidR="000667A3" w:rsidRDefault="004950C9" w:rsidP="00434A4C">
      <w:pPr>
        <w:pStyle w:val="Heading2"/>
      </w:pPr>
      <w:r>
        <w:br/>
      </w:r>
      <w:bookmarkStart w:id="6" w:name="_Toc220477562"/>
      <w:r w:rsidR="000667A3">
        <w:t>Prohibition on geographic Preference (</w:t>
      </w:r>
      <w:r w:rsidR="00434A4C">
        <w:t xml:space="preserve">2 CFR </w:t>
      </w:r>
      <w:r w:rsidR="000667A3">
        <w:t>200.319(c))</w:t>
      </w:r>
      <w:bookmarkEnd w:id="6"/>
    </w:p>
    <w:p w14:paraId="5613511B" w14:textId="533D25D0" w:rsidR="006260FF" w:rsidRPr="006260FF" w:rsidRDefault="006260FF" w:rsidP="006260FF">
      <w:pPr>
        <w:pStyle w:val="NormalWeb"/>
        <w:spacing w:before="0" w:beforeAutospacing="0" w:after="0" w:afterAutospacing="0"/>
        <w:rPr>
          <w:rFonts w:asciiTheme="minorHAnsi" w:hAnsiTheme="minorHAnsi"/>
          <w:sz w:val="22"/>
          <w:szCs w:val="22"/>
        </w:rPr>
      </w:pPr>
      <w:r w:rsidRPr="006260FF">
        <w:rPr>
          <w:rFonts w:asciiTheme="minorHAnsi" w:hAnsiTheme="minorHAnsi" w:cs="Arial"/>
          <w:color w:val="000000"/>
          <w:sz w:val="22"/>
          <w:szCs w:val="22"/>
        </w:rPr>
        <w:t>Specifying in-</w:t>
      </w:r>
      <w:r>
        <w:rPr>
          <w:rFonts w:asciiTheme="minorHAnsi" w:hAnsiTheme="minorHAnsi" w:cs="Arial"/>
          <w:color w:val="000000"/>
          <w:sz w:val="22"/>
          <w:szCs w:val="22"/>
        </w:rPr>
        <w:t>s</w:t>
      </w:r>
      <w:r w:rsidRPr="006260FF">
        <w:rPr>
          <w:rFonts w:asciiTheme="minorHAnsi" w:hAnsiTheme="minorHAnsi" w:cs="Arial"/>
          <w:color w:val="000000"/>
          <w:sz w:val="22"/>
          <w:szCs w:val="22"/>
        </w:rPr>
        <w:t xml:space="preserve">tate or local geographical </w:t>
      </w:r>
      <w:proofErr w:type="gramStart"/>
      <w:r w:rsidRPr="006260FF">
        <w:rPr>
          <w:rFonts w:asciiTheme="minorHAnsi" w:hAnsiTheme="minorHAnsi" w:cs="Arial"/>
          <w:color w:val="000000"/>
          <w:sz w:val="22"/>
          <w:szCs w:val="22"/>
        </w:rPr>
        <w:t>preferences, or</w:t>
      </w:r>
      <w:proofErr w:type="gramEnd"/>
      <w:r w:rsidRPr="006260FF">
        <w:rPr>
          <w:rFonts w:asciiTheme="minorHAnsi" w:hAnsiTheme="minorHAnsi" w:cs="Arial"/>
          <w:color w:val="000000"/>
          <w:sz w:val="22"/>
          <w:szCs w:val="22"/>
        </w:rPr>
        <w:t xml:space="preserve"> evaluating bids or proposals </w:t>
      </w:r>
      <w:proofErr w:type="gramStart"/>
      <w:r w:rsidRPr="006260FF">
        <w:rPr>
          <w:rFonts w:asciiTheme="minorHAnsi" w:hAnsiTheme="minorHAnsi" w:cs="Arial"/>
          <w:color w:val="000000"/>
          <w:sz w:val="22"/>
          <w:szCs w:val="22"/>
        </w:rPr>
        <w:t>in light of</w:t>
      </w:r>
      <w:proofErr w:type="gramEnd"/>
      <w:r w:rsidRPr="006260FF">
        <w:rPr>
          <w:rFonts w:asciiTheme="minorHAnsi" w:hAnsiTheme="minorHAnsi" w:cs="Arial"/>
          <w:color w:val="000000"/>
          <w:sz w:val="22"/>
          <w:szCs w:val="22"/>
        </w:rPr>
        <w:t xml:space="preserve"> in-</w:t>
      </w:r>
      <w:r>
        <w:rPr>
          <w:rFonts w:asciiTheme="minorHAnsi" w:hAnsiTheme="minorHAnsi" w:cs="Arial"/>
          <w:color w:val="000000"/>
          <w:sz w:val="22"/>
          <w:szCs w:val="22"/>
        </w:rPr>
        <w:t>s</w:t>
      </w:r>
      <w:r w:rsidRPr="006260FF">
        <w:rPr>
          <w:rFonts w:asciiTheme="minorHAnsi" w:hAnsiTheme="minorHAnsi" w:cs="Arial"/>
          <w:color w:val="000000"/>
          <w:sz w:val="22"/>
          <w:szCs w:val="22"/>
        </w:rPr>
        <w:t xml:space="preserve">tate or local geographic preferences, even if those preferences are imposed by </w:t>
      </w:r>
      <w:r>
        <w:rPr>
          <w:rFonts w:asciiTheme="minorHAnsi" w:hAnsiTheme="minorHAnsi" w:cs="Arial"/>
          <w:color w:val="000000"/>
          <w:sz w:val="22"/>
          <w:szCs w:val="22"/>
        </w:rPr>
        <w:t>s</w:t>
      </w:r>
      <w:r w:rsidRPr="006260FF">
        <w:rPr>
          <w:rFonts w:asciiTheme="minorHAnsi" w:hAnsiTheme="minorHAnsi" w:cs="Arial"/>
          <w:color w:val="000000"/>
          <w:sz w:val="22"/>
          <w:szCs w:val="22"/>
        </w:rPr>
        <w:t>tate or local laws or regulations</w:t>
      </w:r>
      <w:r>
        <w:rPr>
          <w:rFonts w:asciiTheme="minorHAnsi" w:hAnsiTheme="minorHAnsi" w:cs="Arial"/>
          <w:color w:val="000000"/>
          <w:sz w:val="22"/>
          <w:szCs w:val="22"/>
        </w:rPr>
        <w:t>,</w:t>
      </w:r>
      <w:r w:rsidRPr="006260FF">
        <w:rPr>
          <w:rFonts w:asciiTheme="minorHAnsi" w:hAnsiTheme="minorHAnsi" w:cs="Arial"/>
          <w:color w:val="000000"/>
          <w:sz w:val="22"/>
          <w:szCs w:val="22"/>
        </w:rPr>
        <w:t xml:space="preserve"> is prohibited.  </w:t>
      </w:r>
      <w:proofErr w:type="gramStart"/>
      <w:r w:rsidRPr="006260FF">
        <w:rPr>
          <w:rFonts w:asciiTheme="minorHAnsi" w:hAnsiTheme="minorHAnsi" w:cs="Arial"/>
          <w:color w:val="000000"/>
          <w:sz w:val="22"/>
          <w:szCs w:val="22"/>
        </w:rPr>
        <w:t>In particular, 49</w:t>
      </w:r>
      <w:proofErr w:type="gramEnd"/>
      <w:r w:rsidRPr="006260FF">
        <w:rPr>
          <w:rFonts w:asciiTheme="minorHAnsi" w:hAnsiTheme="minorHAnsi" w:cs="Arial"/>
          <w:color w:val="000000"/>
          <w:sz w:val="22"/>
          <w:szCs w:val="22"/>
        </w:rPr>
        <w:t xml:space="preserve"> U.S.C. Section 5325(</w:t>
      </w:r>
      <w:proofErr w:type="spellStart"/>
      <w:r w:rsidRPr="006260FF">
        <w:rPr>
          <w:rFonts w:asciiTheme="minorHAnsi" w:hAnsiTheme="minorHAnsi" w:cs="Arial"/>
          <w:color w:val="000000"/>
          <w:sz w:val="22"/>
          <w:szCs w:val="22"/>
        </w:rPr>
        <w:t>i</w:t>
      </w:r>
      <w:proofErr w:type="spellEnd"/>
      <w:r w:rsidRPr="006260FF">
        <w:rPr>
          <w:rFonts w:asciiTheme="minorHAnsi" w:hAnsiTheme="minorHAnsi" w:cs="Arial"/>
          <w:color w:val="000000"/>
          <w:sz w:val="22"/>
          <w:szCs w:val="22"/>
        </w:rPr>
        <w:t>) prohibits an FTA recipient from limiting its bus purchases to in-</w:t>
      </w:r>
      <w:r>
        <w:rPr>
          <w:rFonts w:asciiTheme="minorHAnsi" w:hAnsiTheme="minorHAnsi" w:cs="Arial"/>
          <w:color w:val="000000"/>
          <w:sz w:val="22"/>
          <w:szCs w:val="22"/>
        </w:rPr>
        <w:t>s</w:t>
      </w:r>
      <w:r w:rsidRPr="006260FF">
        <w:rPr>
          <w:rFonts w:asciiTheme="minorHAnsi" w:hAnsiTheme="minorHAnsi" w:cs="Arial"/>
          <w:color w:val="000000"/>
          <w:sz w:val="22"/>
          <w:szCs w:val="22"/>
        </w:rPr>
        <w:t>tate dealers. With limited exception</w:t>
      </w:r>
      <w:r>
        <w:rPr>
          <w:rFonts w:asciiTheme="minorHAnsi" w:hAnsiTheme="minorHAnsi" w:cs="Arial"/>
          <w:color w:val="000000"/>
          <w:sz w:val="22"/>
          <w:szCs w:val="22"/>
        </w:rPr>
        <w:t>s</w:t>
      </w:r>
      <w:r w:rsidRPr="006260FF">
        <w:rPr>
          <w:rFonts w:asciiTheme="minorHAnsi" w:hAnsiTheme="minorHAnsi" w:cs="Arial"/>
          <w:color w:val="000000"/>
          <w:sz w:val="22"/>
          <w:szCs w:val="22"/>
        </w:rPr>
        <w:t>, geographic preference is prohibited in all federally funded procurements.  Exceptions expressly mandated or encouraged by Federal law include the following: </w:t>
      </w:r>
    </w:p>
    <w:p w14:paraId="3E1B6B73" w14:textId="16E927EF" w:rsidR="006260FF" w:rsidRPr="006260FF" w:rsidRDefault="006260FF" w:rsidP="00B072C0">
      <w:pPr>
        <w:pStyle w:val="NormalWeb"/>
        <w:numPr>
          <w:ilvl w:val="0"/>
          <w:numId w:val="43"/>
        </w:numPr>
        <w:spacing w:before="0" w:beforeAutospacing="0" w:after="0" w:afterAutospacing="0"/>
        <w:rPr>
          <w:rFonts w:asciiTheme="minorHAnsi" w:hAnsiTheme="minorHAnsi"/>
          <w:sz w:val="22"/>
          <w:szCs w:val="22"/>
        </w:rPr>
      </w:pPr>
      <w:r w:rsidRPr="006260FF">
        <w:rPr>
          <w:rFonts w:asciiTheme="minorHAnsi" w:hAnsiTheme="minorHAnsi" w:cs="Arial"/>
          <w:color w:val="000000"/>
          <w:sz w:val="22"/>
          <w:szCs w:val="22"/>
        </w:rPr>
        <w:t>Architectural Engineering (A&amp;E) Services.  Geographic location may be a selection criterion if an appropriate number of qualified firms are eligible to compete for the contract</w:t>
      </w:r>
      <w:r>
        <w:rPr>
          <w:rFonts w:asciiTheme="minorHAnsi" w:hAnsiTheme="minorHAnsi" w:cs="Arial"/>
          <w:color w:val="000000"/>
          <w:sz w:val="22"/>
          <w:szCs w:val="22"/>
        </w:rPr>
        <w:t>, considering</w:t>
      </w:r>
      <w:r w:rsidRPr="006260FF">
        <w:rPr>
          <w:rFonts w:asciiTheme="minorHAnsi" w:hAnsiTheme="minorHAnsi" w:cs="Arial"/>
          <w:color w:val="000000"/>
          <w:sz w:val="22"/>
          <w:szCs w:val="22"/>
        </w:rPr>
        <w:t xml:space="preserve"> the nature and size of the project. </w:t>
      </w:r>
    </w:p>
    <w:p w14:paraId="3CF5F12C" w14:textId="5FBF47BE" w:rsidR="006260FF" w:rsidRPr="006260FF" w:rsidRDefault="006260FF" w:rsidP="00B072C0">
      <w:pPr>
        <w:pStyle w:val="NormalWeb"/>
        <w:numPr>
          <w:ilvl w:val="0"/>
          <w:numId w:val="43"/>
        </w:numPr>
        <w:spacing w:before="0" w:beforeAutospacing="0" w:after="0" w:afterAutospacing="0"/>
        <w:rPr>
          <w:rFonts w:asciiTheme="minorHAnsi" w:hAnsiTheme="minorHAnsi"/>
          <w:sz w:val="22"/>
          <w:szCs w:val="22"/>
        </w:rPr>
      </w:pPr>
      <w:r w:rsidRPr="006260FF">
        <w:rPr>
          <w:rFonts w:asciiTheme="minorHAnsi" w:hAnsiTheme="minorHAnsi" w:cs="Arial"/>
          <w:color w:val="000000"/>
          <w:sz w:val="22"/>
          <w:szCs w:val="22"/>
        </w:rPr>
        <w:t xml:space="preserve">Licensing. A State may enforce its licensing requirements, provided that those </w:t>
      </w:r>
      <w:r w:rsidR="000A4E7A">
        <w:rPr>
          <w:rFonts w:asciiTheme="minorHAnsi" w:hAnsiTheme="minorHAnsi" w:cs="Arial"/>
          <w:color w:val="000000"/>
          <w:sz w:val="22"/>
          <w:szCs w:val="22"/>
        </w:rPr>
        <w:t>s</w:t>
      </w:r>
      <w:r w:rsidRPr="006260FF">
        <w:rPr>
          <w:rFonts w:asciiTheme="minorHAnsi" w:hAnsiTheme="minorHAnsi" w:cs="Arial"/>
          <w:color w:val="000000"/>
          <w:sz w:val="22"/>
          <w:szCs w:val="22"/>
        </w:rPr>
        <w:t>tate requirements do not conflict with Federal law. </w:t>
      </w:r>
    </w:p>
    <w:p w14:paraId="4231E905" w14:textId="1A3248A6" w:rsidR="006260FF" w:rsidRPr="009C0FF4" w:rsidRDefault="006260FF" w:rsidP="00B072C0">
      <w:pPr>
        <w:pStyle w:val="NormalWeb"/>
        <w:numPr>
          <w:ilvl w:val="0"/>
          <w:numId w:val="43"/>
        </w:numPr>
        <w:spacing w:before="0" w:beforeAutospacing="0" w:after="0" w:afterAutospacing="0"/>
        <w:rPr>
          <w:rFonts w:asciiTheme="minorHAnsi" w:hAnsiTheme="minorHAnsi"/>
          <w:sz w:val="22"/>
          <w:szCs w:val="22"/>
        </w:rPr>
      </w:pPr>
      <w:r w:rsidRPr="006260FF">
        <w:rPr>
          <w:rFonts w:asciiTheme="minorHAnsi" w:hAnsiTheme="minorHAnsi" w:cs="Arial"/>
          <w:color w:val="000000"/>
          <w:sz w:val="22"/>
          <w:szCs w:val="22"/>
        </w:rPr>
        <w:t>Major Disaster or Emergency Relief.  Federal assistance awarded under the Stafford Act, 42 U.S.C. Section 5150, to support contracts and agreements for debris clearance, distribution of supplies, reconstruction, and other major disaster or emergency assistance activities permits a preference, to the extent feasible and practicable, for organizations, firms, and individuals residing or doing business primarily in the area affected by a major disaster or emergency. </w:t>
      </w:r>
    </w:p>
    <w:p w14:paraId="3C7D9C35" w14:textId="77777777" w:rsidR="009C0FF4" w:rsidRPr="00B4433C" w:rsidRDefault="009C0FF4" w:rsidP="009C0FF4">
      <w:pPr>
        <w:pStyle w:val="NormalWeb"/>
        <w:spacing w:before="0" w:beforeAutospacing="0" w:after="0" w:afterAutospacing="0"/>
        <w:rPr>
          <w:rFonts w:asciiTheme="minorHAnsi" w:hAnsiTheme="minorHAnsi"/>
          <w:sz w:val="22"/>
          <w:szCs w:val="22"/>
        </w:rPr>
      </w:pPr>
    </w:p>
    <w:p w14:paraId="50AB827D" w14:textId="176B1501" w:rsidR="00B4433C" w:rsidRDefault="008733BB" w:rsidP="00434A4C">
      <w:pPr>
        <w:pStyle w:val="Heading2"/>
      </w:pPr>
      <w:bookmarkStart w:id="7" w:name="_Toc220477563"/>
      <w:r w:rsidRPr="009C0FF4">
        <w:t>Use and Maintenance o</w:t>
      </w:r>
      <w:r w:rsidR="009C0FF4">
        <w:t>f</w:t>
      </w:r>
      <w:r w:rsidRPr="009C0FF4">
        <w:t xml:space="preserve"> Prequalification lists (</w:t>
      </w:r>
      <w:r w:rsidR="00434A4C">
        <w:t xml:space="preserve">2 CFR </w:t>
      </w:r>
      <w:r w:rsidRPr="009C0FF4">
        <w:t>200.31</w:t>
      </w:r>
      <w:r w:rsidR="009C0FF4" w:rsidRPr="009C0FF4">
        <w:t>9(e))</w:t>
      </w:r>
      <w:bookmarkEnd w:id="7"/>
    </w:p>
    <w:p w14:paraId="0846338F" w14:textId="4C7F9B63" w:rsidR="00AB15B6" w:rsidRPr="00AB15B6" w:rsidRDefault="00AB15B6" w:rsidP="00AB15B6">
      <w:pPr>
        <w:spacing w:after="0" w:line="240" w:lineRule="auto"/>
        <w:rPr>
          <w:rFonts w:eastAsia="Times New Roman" w:cs="Times New Roman"/>
        </w:rPr>
      </w:pPr>
      <w:r w:rsidRPr="00AB15B6">
        <w:rPr>
          <w:rFonts w:eastAsia="Times New Roman" w:cs="Arial"/>
          <w:color w:val="000000"/>
        </w:rPr>
        <w:t>Prequalification list</w:t>
      </w:r>
      <w:r w:rsidR="007660A2">
        <w:rPr>
          <w:rFonts w:eastAsia="Times New Roman" w:cs="Arial"/>
          <w:color w:val="000000"/>
        </w:rPr>
        <w:t>s</w:t>
      </w:r>
      <w:r w:rsidRPr="00AB15B6">
        <w:rPr>
          <w:rFonts w:eastAsia="Times New Roman" w:cs="Arial"/>
          <w:color w:val="000000"/>
        </w:rPr>
        <w:t xml:space="preserve"> may be used in procurement</w:t>
      </w:r>
      <w:r w:rsidR="007660A2">
        <w:rPr>
          <w:rFonts w:eastAsia="Times New Roman" w:cs="Arial"/>
          <w:color w:val="000000"/>
        </w:rPr>
        <w:t>s</w:t>
      </w:r>
      <w:r w:rsidRPr="00AB15B6">
        <w:rPr>
          <w:rFonts w:eastAsia="Times New Roman" w:cs="Arial"/>
          <w:color w:val="000000"/>
        </w:rPr>
        <w:t xml:space="preserve"> involving lengthy evaluations needed to determine whether </w:t>
      </w:r>
      <w:r w:rsidR="00722E05">
        <w:rPr>
          <w:rFonts w:eastAsia="Times New Roman" w:cs="Arial"/>
          <w:color w:val="000000"/>
        </w:rPr>
        <w:t>standards are</w:t>
      </w:r>
      <w:r w:rsidRPr="00AB15B6">
        <w:rPr>
          <w:rFonts w:eastAsia="Times New Roman" w:cs="Arial"/>
          <w:color w:val="000000"/>
        </w:rPr>
        <w:t xml:space="preserve"> satisfie</w:t>
      </w:r>
      <w:r w:rsidR="00722E05">
        <w:rPr>
          <w:rFonts w:eastAsia="Times New Roman" w:cs="Arial"/>
          <w:color w:val="000000"/>
        </w:rPr>
        <w:t>d</w:t>
      </w:r>
      <w:r w:rsidRPr="00AB15B6">
        <w:rPr>
          <w:rFonts w:eastAsia="Times New Roman" w:cs="Arial"/>
          <w:color w:val="000000"/>
        </w:rPr>
        <w:t>:</w:t>
      </w:r>
    </w:p>
    <w:p w14:paraId="08349852" w14:textId="0DCF5B98" w:rsidR="00AB15B6" w:rsidRPr="00722E05" w:rsidRDefault="00AB15B6" w:rsidP="00B072C0">
      <w:pPr>
        <w:pStyle w:val="ListParagraph"/>
        <w:numPr>
          <w:ilvl w:val="0"/>
          <w:numId w:val="44"/>
        </w:numPr>
        <w:spacing w:after="0" w:line="240" w:lineRule="auto"/>
        <w:rPr>
          <w:rFonts w:eastAsia="Times New Roman" w:cs="Times New Roman"/>
        </w:rPr>
      </w:pPr>
      <w:r w:rsidRPr="00722E05">
        <w:rPr>
          <w:rFonts w:eastAsia="Times New Roman" w:cs="Arial"/>
          <w:color w:val="000000"/>
        </w:rPr>
        <w:t>Ensure that all prequalification lists are current;</w:t>
      </w:r>
    </w:p>
    <w:p w14:paraId="64C42B13" w14:textId="2D737FD9" w:rsidR="00AB15B6" w:rsidRPr="00722E05" w:rsidRDefault="00AB15B6" w:rsidP="00B072C0">
      <w:pPr>
        <w:pStyle w:val="ListParagraph"/>
        <w:numPr>
          <w:ilvl w:val="0"/>
          <w:numId w:val="44"/>
        </w:numPr>
        <w:spacing w:after="0" w:line="240" w:lineRule="auto"/>
        <w:rPr>
          <w:rFonts w:eastAsia="Times New Roman" w:cs="Times New Roman"/>
        </w:rPr>
      </w:pPr>
      <w:r w:rsidRPr="00722E05">
        <w:rPr>
          <w:rFonts w:eastAsia="Times New Roman" w:cs="Arial"/>
          <w:color w:val="000000"/>
        </w:rPr>
        <w:t>Ensure that all prequalification lists used include enough qualified sources to provide maximum full and open competition;</w:t>
      </w:r>
    </w:p>
    <w:p w14:paraId="4B895222" w14:textId="61FA620C" w:rsidR="00AB15B6" w:rsidRPr="00AB15B6" w:rsidRDefault="00AB15B6" w:rsidP="00B072C0">
      <w:pPr>
        <w:pStyle w:val="ListParagraph"/>
        <w:numPr>
          <w:ilvl w:val="0"/>
          <w:numId w:val="44"/>
        </w:numPr>
        <w:spacing w:after="0" w:line="240" w:lineRule="auto"/>
        <w:rPr>
          <w:rFonts w:eastAsia="Times New Roman" w:cs="Times New Roman"/>
        </w:rPr>
      </w:pPr>
      <w:r w:rsidRPr="00233A0A">
        <w:rPr>
          <w:rFonts w:eastAsia="Times New Roman" w:cs="Arial"/>
          <w:color w:val="000000"/>
        </w:rPr>
        <w:t>Permit potential bidders or offerors to qualify during the solicitation period (from the issuance of the solicitation to its closing date).</w:t>
      </w:r>
    </w:p>
    <w:p w14:paraId="6E20CA59" w14:textId="77777777" w:rsidR="00AB15B6" w:rsidRPr="00AB15B6" w:rsidRDefault="00AB15B6" w:rsidP="00AB15B6">
      <w:pPr>
        <w:spacing w:after="0" w:line="240" w:lineRule="auto"/>
        <w:rPr>
          <w:rFonts w:eastAsia="Times New Roman" w:cs="Times New Roman"/>
        </w:rPr>
      </w:pPr>
      <w:r w:rsidRPr="00AB15B6">
        <w:rPr>
          <w:rFonts w:eastAsia="Times New Roman" w:cs="Arial"/>
          <w:color w:val="000000"/>
        </w:rPr>
        <w:t>Prequalification should not be confused with reviews of technical qualifications that are an essential process in two-step procurements and qualifications-based procurements.</w:t>
      </w:r>
    </w:p>
    <w:p w14:paraId="77589AA0" w14:textId="77777777" w:rsidR="00E02D6A" w:rsidRDefault="00E02D6A" w:rsidP="00EF56DA">
      <w:pPr>
        <w:spacing w:after="0" w:line="240" w:lineRule="auto"/>
        <w:rPr>
          <w:b/>
          <w:bCs/>
        </w:rPr>
      </w:pPr>
    </w:p>
    <w:p w14:paraId="1F4519C9" w14:textId="67EA0C4F" w:rsidR="00371DA4" w:rsidRPr="00EF56DA" w:rsidRDefault="004950C9" w:rsidP="00434A4C">
      <w:pPr>
        <w:pStyle w:val="Heading2"/>
      </w:pPr>
      <w:bookmarkStart w:id="8" w:name="_Toc220477564"/>
      <w:r w:rsidRPr="00EF56DA">
        <w:t xml:space="preserve">Independent Cost Estimate (ICE) </w:t>
      </w:r>
      <w:r w:rsidR="00B93601">
        <w:t>(</w:t>
      </w:r>
      <w:r w:rsidR="00434A4C">
        <w:t xml:space="preserve">2 CFR </w:t>
      </w:r>
      <w:r w:rsidR="00B93601">
        <w:t>200.324)</w:t>
      </w:r>
      <w:bookmarkEnd w:id="8"/>
    </w:p>
    <w:p w14:paraId="41CB8FDF" w14:textId="53BB3A6B" w:rsidR="00D64855" w:rsidRPr="00D64855" w:rsidRDefault="00252448" w:rsidP="00EF56DA">
      <w:pPr>
        <w:pStyle w:val="ListParagraph"/>
        <w:numPr>
          <w:ilvl w:val="0"/>
          <w:numId w:val="31"/>
        </w:numPr>
        <w:spacing w:after="0" w:line="240" w:lineRule="auto"/>
        <w:rPr>
          <w:rFonts w:eastAsia="Times New Roman" w:cs="Times New Roman"/>
        </w:rPr>
      </w:pPr>
      <w:r>
        <w:rPr>
          <w:rFonts w:eastAsia="Times New Roman" w:cs="Times New Roman"/>
        </w:rPr>
        <w:t xml:space="preserve">In compliance with </w:t>
      </w:r>
      <w:r w:rsidR="00D64855">
        <w:rPr>
          <w:rFonts w:eastAsia="Times New Roman" w:cs="Times New Roman"/>
        </w:rPr>
        <w:t>NCDOT-IMD</w:t>
      </w:r>
      <w:r>
        <w:rPr>
          <w:rFonts w:eastAsia="Times New Roman" w:cs="Times New Roman"/>
        </w:rPr>
        <w:t xml:space="preserve">’s </w:t>
      </w:r>
      <w:r w:rsidR="006B2BE8">
        <w:rPr>
          <w:rFonts w:eastAsia="Times New Roman" w:cs="Times New Roman"/>
        </w:rPr>
        <w:t xml:space="preserve">requirement, </w:t>
      </w:r>
      <w:r w:rsidR="006B2BE8" w:rsidRPr="00022F32">
        <w:rPr>
          <w:highlight w:val="yellow"/>
        </w:rPr>
        <w:t>[Agency Name]</w:t>
      </w:r>
      <w:r w:rsidR="006B2BE8">
        <w:t xml:space="preserve"> shall complete the independent cost estimate </w:t>
      </w:r>
      <w:r w:rsidR="00DE6498">
        <w:t>form for all procurements exceeding the micro purchase threshold</w:t>
      </w:r>
      <w:r w:rsidR="00EB331E">
        <w:t xml:space="preserve"> and submit the form and required documentation to IMD for approval before proceeding with the procurement.</w:t>
      </w:r>
    </w:p>
    <w:p w14:paraId="7A5D5A84" w14:textId="038FE186" w:rsidR="00371DA4" w:rsidRPr="00022F32" w:rsidRDefault="00371DA4" w:rsidP="00EF56DA">
      <w:pPr>
        <w:pStyle w:val="ListParagraph"/>
        <w:numPr>
          <w:ilvl w:val="0"/>
          <w:numId w:val="31"/>
        </w:numPr>
        <w:spacing w:after="0" w:line="240" w:lineRule="auto"/>
        <w:rPr>
          <w:rFonts w:eastAsia="Times New Roman" w:cs="Times New Roman"/>
        </w:rPr>
      </w:pPr>
      <w:r w:rsidRPr="00022F32">
        <w:rPr>
          <w:rFonts w:eastAsia="Times New Roman" w:cs="Arial"/>
          <w:color w:val="000000"/>
        </w:rPr>
        <w:t xml:space="preserve">As part of the advance procurement planning process, for procurements that are reasonably expected to exceed the FTA’s simplified acquisition </w:t>
      </w:r>
      <w:r w:rsidR="00022F32" w:rsidRPr="00022F32">
        <w:rPr>
          <w:rFonts w:eastAsia="Times New Roman" w:cs="Arial"/>
          <w:color w:val="000000"/>
        </w:rPr>
        <w:t>threshold</w:t>
      </w:r>
      <w:r w:rsidRPr="00022F32">
        <w:rPr>
          <w:rFonts w:eastAsia="Times New Roman" w:cs="Arial"/>
          <w:color w:val="000000"/>
        </w:rPr>
        <w:t xml:space="preserve">, </w:t>
      </w:r>
      <w:r w:rsidR="00022F32" w:rsidRPr="00022F32">
        <w:rPr>
          <w:highlight w:val="yellow"/>
        </w:rPr>
        <w:t>[Agency Name]</w:t>
      </w:r>
      <w:r w:rsidR="00022F32">
        <w:t xml:space="preserve"> </w:t>
      </w:r>
      <w:r w:rsidRPr="00022F32">
        <w:rPr>
          <w:rFonts w:eastAsia="Times New Roman" w:cs="Arial"/>
          <w:color w:val="000000"/>
        </w:rPr>
        <w:t>shall ensure that there is an independent estimate of the expected price level or value of the goods or services to be purchased or to be changed</w:t>
      </w:r>
      <w:r w:rsidR="00022F32" w:rsidRPr="00022F32">
        <w:rPr>
          <w:rFonts w:eastAsia="Times New Roman" w:cs="Arial"/>
          <w:color w:val="000000"/>
        </w:rPr>
        <w:t>.</w:t>
      </w:r>
    </w:p>
    <w:p w14:paraId="762A3C24" w14:textId="2E7B311E" w:rsidR="00371DA4" w:rsidRPr="00022F32" w:rsidRDefault="00371DA4" w:rsidP="009A4358">
      <w:pPr>
        <w:pStyle w:val="ListParagraph"/>
        <w:numPr>
          <w:ilvl w:val="0"/>
          <w:numId w:val="31"/>
        </w:numPr>
        <w:spacing w:after="0" w:line="240" w:lineRule="auto"/>
        <w:rPr>
          <w:rFonts w:eastAsia="Times New Roman" w:cs="Times New Roman"/>
        </w:rPr>
      </w:pPr>
      <w:r w:rsidRPr="00022F32">
        <w:rPr>
          <w:rFonts w:eastAsia="Times New Roman" w:cs="Arial"/>
          <w:color w:val="000000"/>
        </w:rPr>
        <w:t xml:space="preserve">The independent estimate must be prepared without input from prospective </w:t>
      </w:r>
      <w:r w:rsidR="00022F32" w:rsidRPr="00022F32">
        <w:rPr>
          <w:rFonts w:eastAsia="Times New Roman" w:cs="Arial"/>
          <w:color w:val="000000"/>
        </w:rPr>
        <w:t>b</w:t>
      </w:r>
      <w:r w:rsidRPr="00022F32">
        <w:rPr>
          <w:rFonts w:eastAsia="Times New Roman" w:cs="Arial"/>
          <w:color w:val="000000"/>
        </w:rPr>
        <w:t xml:space="preserve">idders. The estimate should be prepared in the same format and level of detail </w:t>
      </w:r>
      <w:r w:rsidR="00022F32">
        <w:rPr>
          <w:rFonts w:eastAsia="Times New Roman" w:cs="Arial"/>
          <w:color w:val="000000"/>
        </w:rPr>
        <w:t xml:space="preserve">that bidders are required to use when submitting their pricing schedules, and it is intended to serve as an effective tool </w:t>
      </w:r>
      <w:r w:rsidR="000D3586">
        <w:rPr>
          <w:rFonts w:eastAsia="Times New Roman" w:cs="Arial"/>
          <w:color w:val="000000"/>
        </w:rPr>
        <w:t>for evaluating the reasonableness of prices and costs</w:t>
      </w:r>
      <w:r w:rsidRPr="00022F32">
        <w:rPr>
          <w:rFonts w:eastAsia="Times New Roman" w:cs="Arial"/>
          <w:color w:val="000000"/>
        </w:rPr>
        <w:t>. The estimator should maintain the supporting documentation used in preparing the estimate for reference as part of the evaluation process.</w:t>
      </w:r>
    </w:p>
    <w:p w14:paraId="4D522405" w14:textId="026CEC5B" w:rsidR="00371DA4" w:rsidRPr="0030733B" w:rsidRDefault="00371DA4" w:rsidP="009A4358">
      <w:pPr>
        <w:pStyle w:val="ListParagraph"/>
        <w:numPr>
          <w:ilvl w:val="0"/>
          <w:numId w:val="31"/>
        </w:numPr>
        <w:spacing w:after="0" w:line="240" w:lineRule="auto"/>
        <w:rPr>
          <w:rFonts w:eastAsia="Times New Roman" w:cs="Times New Roman"/>
        </w:rPr>
      </w:pPr>
      <w:r w:rsidRPr="00371DA4">
        <w:rPr>
          <w:rFonts w:eastAsia="Times New Roman" w:cs="Arial"/>
          <w:color w:val="000000"/>
        </w:rPr>
        <w:t xml:space="preserve">Depending </w:t>
      </w:r>
      <w:r w:rsidR="000D3586">
        <w:rPr>
          <w:rFonts w:eastAsia="Times New Roman" w:cs="Arial"/>
          <w:color w:val="000000"/>
        </w:rPr>
        <w:t>on the nature of the contract requirement, estimates can range from a single amount to complex estimates based on the inspection of the product itself and a review of items such as drawings, specifications, and prior data (such as cost data from previous</w:t>
      </w:r>
      <w:r w:rsidRPr="00371DA4">
        <w:rPr>
          <w:rFonts w:eastAsia="Times New Roman" w:cs="Arial"/>
          <w:color w:val="000000"/>
        </w:rPr>
        <w:t xml:space="preserve"> procurements). </w:t>
      </w:r>
      <w:r w:rsidR="00022F32">
        <w:rPr>
          <w:rFonts w:eastAsia="Times New Roman" w:cs="Arial"/>
          <w:color w:val="000000"/>
        </w:rPr>
        <w:t>The estimate shall be held</w:t>
      </w:r>
      <w:r w:rsidRPr="00371DA4">
        <w:rPr>
          <w:rFonts w:eastAsia="Times New Roman" w:cs="Arial"/>
          <w:color w:val="000000"/>
        </w:rPr>
        <w:t xml:space="preserve"> </w:t>
      </w:r>
      <w:r w:rsidR="00022F32">
        <w:rPr>
          <w:rFonts w:eastAsia="Times New Roman" w:cs="Arial"/>
          <w:color w:val="000000"/>
        </w:rPr>
        <w:t>confidential and not disclosed to potential bidders until after</w:t>
      </w:r>
      <w:r w:rsidRPr="00371DA4">
        <w:rPr>
          <w:rFonts w:eastAsia="Times New Roman" w:cs="Arial"/>
          <w:color w:val="000000"/>
        </w:rPr>
        <w:t xml:space="preserve"> the </w:t>
      </w:r>
      <w:r w:rsidR="00303B18">
        <w:rPr>
          <w:rFonts w:eastAsia="Times New Roman" w:cs="Arial"/>
          <w:color w:val="000000"/>
        </w:rPr>
        <w:t>bids are received</w:t>
      </w:r>
      <w:r w:rsidR="00022F32">
        <w:rPr>
          <w:rFonts w:eastAsia="Times New Roman" w:cs="Arial"/>
          <w:color w:val="000000"/>
        </w:rPr>
        <w:t>.</w:t>
      </w:r>
    </w:p>
    <w:p w14:paraId="7839D6EA" w14:textId="69BDF387" w:rsidR="0030733B" w:rsidRPr="00371DA4" w:rsidRDefault="0030733B" w:rsidP="009A4358">
      <w:pPr>
        <w:pStyle w:val="ListParagraph"/>
        <w:numPr>
          <w:ilvl w:val="0"/>
          <w:numId w:val="31"/>
        </w:numPr>
        <w:spacing w:after="0" w:line="240" w:lineRule="auto"/>
        <w:rPr>
          <w:rFonts w:eastAsia="Times New Roman" w:cs="Times New Roman"/>
        </w:rPr>
      </w:pPr>
      <w:r>
        <w:rPr>
          <w:rFonts w:eastAsia="Times New Roman" w:cs="Arial"/>
          <w:color w:val="000000"/>
        </w:rPr>
        <w:t>The independent cost esti</w:t>
      </w:r>
      <w:r w:rsidR="00705163">
        <w:rPr>
          <w:rFonts w:eastAsia="Times New Roman" w:cs="Arial"/>
          <w:color w:val="000000"/>
        </w:rPr>
        <w:t>mate shall be prepared before the receipt of bids or proposals.</w:t>
      </w:r>
    </w:p>
    <w:p w14:paraId="0E2DB230" w14:textId="77777777" w:rsidR="00371DA4" w:rsidRDefault="00371DA4" w:rsidP="00303B18">
      <w:pPr>
        <w:pStyle w:val="ListParagraph"/>
      </w:pPr>
    </w:p>
    <w:p w14:paraId="1DCB8F6B" w14:textId="71A4C7EA" w:rsidR="00303B18" w:rsidRPr="00EF56DA" w:rsidRDefault="004950C9" w:rsidP="00434A4C">
      <w:pPr>
        <w:pStyle w:val="Heading2"/>
      </w:pPr>
      <w:bookmarkStart w:id="9" w:name="_Toc220477565"/>
      <w:r w:rsidRPr="00EF56DA">
        <w:t>Cost/Price Analysis: (2 CFR 200.324)</w:t>
      </w:r>
      <w:bookmarkEnd w:id="9"/>
    </w:p>
    <w:p w14:paraId="6C7F1827" w14:textId="460512FB" w:rsidR="00303B18" w:rsidRPr="00303B18" w:rsidRDefault="00303B18" w:rsidP="00B4433C">
      <w:pPr>
        <w:pStyle w:val="ListParagraph"/>
        <w:numPr>
          <w:ilvl w:val="0"/>
          <w:numId w:val="32"/>
        </w:numPr>
        <w:spacing w:before="84" w:after="0"/>
        <w:ind w:right="619" w:hanging="280"/>
      </w:pPr>
      <w:r w:rsidRPr="00303B18">
        <w:rPr>
          <w:rFonts w:cs="Arial"/>
          <w:color w:val="000000"/>
        </w:rPr>
        <w:t>A price analysis is required to determine the reasonableness of the proposed contract price.  The price analysis for micro-purchases may be limited.  The price analysis form may be used for small purchases. A price analysis is required for every procurement in which a cost analysis is not performed.</w:t>
      </w:r>
    </w:p>
    <w:p w14:paraId="106A3B66" w14:textId="401F51DC" w:rsidR="005D7EE7" w:rsidRDefault="005D7EE7" w:rsidP="00B4433C">
      <w:pPr>
        <w:pStyle w:val="ListParagraph"/>
        <w:numPr>
          <w:ilvl w:val="0"/>
          <w:numId w:val="32"/>
        </w:numPr>
        <w:spacing w:before="84" w:after="0"/>
        <w:ind w:right="619" w:hanging="280"/>
        <w:rPr>
          <w:rFonts w:cs="Arial"/>
          <w:color w:val="000000"/>
        </w:rPr>
      </w:pPr>
      <w:r w:rsidRPr="005D7EE7">
        <w:rPr>
          <w:rFonts w:cs="Arial"/>
          <w:color w:val="000000"/>
        </w:rPr>
        <w:t>A</w:t>
      </w:r>
      <w:r>
        <w:rPr>
          <w:rFonts w:cs="Arial"/>
          <w:color w:val="000000"/>
        </w:rPr>
        <w:t xml:space="preserve"> cost analysis is a </w:t>
      </w:r>
      <w:r w:rsidRPr="005D7EE7">
        <w:rPr>
          <w:rFonts w:cs="Arial"/>
          <w:color w:val="000000"/>
        </w:rPr>
        <w:t xml:space="preserve">detailed analysis of a </w:t>
      </w:r>
      <w:r>
        <w:rPr>
          <w:rFonts w:cs="Arial"/>
          <w:color w:val="000000"/>
        </w:rPr>
        <w:t>c</w:t>
      </w:r>
      <w:r w:rsidRPr="005D7EE7">
        <w:rPr>
          <w:rFonts w:cs="Arial"/>
          <w:color w:val="000000"/>
        </w:rPr>
        <w:t xml:space="preserve">ontractor’s cost or pricing data and the judgmental factors applied in projecting from the data to the estimated costs </w:t>
      </w:r>
      <w:r>
        <w:rPr>
          <w:rFonts w:cs="Arial"/>
          <w:color w:val="000000"/>
        </w:rPr>
        <w:t>to</w:t>
      </w:r>
      <w:r w:rsidRPr="005D7EE7">
        <w:rPr>
          <w:rFonts w:cs="Arial"/>
          <w:color w:val="000000"/>
        </w:rPr>
        <w:t xml:space="preserve"> form an opinion of the degree to which </w:t>
      </w:r>
      <w:r>
        <w:rPr>
          <w:rFonts w:cs="Arial"/>
          <w:color w:val="000000"/>
        </w:rPr>
        <w:t>the c</w:t>
      </w:r>
      <w:r w:rsidRPr="005D7EE7">
        <w:rPr>
          <w:rFonts w:cs="Arial"/>
          <w:color w:val="000000"/>
        </w:rPr>
        <w:t>ontractor’s proposed costs represent what reasonable performance of the contract should cost.</w:t>
      </w:r>
    </w:p>
    <w:p w14:paraId="4AA38E9E" w14:textId="33810172" w:rsidR="005D7EE7" w:rsidRDefault="005D7EE7" w:rsidP="00B4433C">
      <w:pPr>
        <w:pStyle w:val="ListParagraph"/>
        <w:numPr>
          <w:ilvl w:val="0"/>
          <w:numId w:val="32"/>
        </w:numPr>
        <w:spacing w:before="84" w:after="0"/>
        <w:ind w:right="619" w:hanging="280"/>
        <w:rPr>
          <w:rFonts w:cs="Arial"/>
          <w:color w:val="000000"/>
        </w:rPr>
      </w:pPr>
      <w:r w:rsidRPr="005D7EE7">
        <w:rPr>
          <w:rFonts w:cs="Arial"/>
          <w:color w:val="000000"/>
        </w:rPr>
        <w:t>When adequate competition is lacking and for sole</w:t>
      </w:r>
      <w:r w:rsidR="00B4433C">
        <w:rPr>
          <w:rFonts w:cs="Arial"/>
          <w:color w:val="000000"/>
        </w:rPr>
        <w:t>-source purchases, a cost analysis may be necessary to determine the reasonableness of the price</w:t>
      </w:r>
      <w:r w:rsidRPr="005D7EE7">
        <w:rPr>
          <w:rFonts w:cs="Arial"/>
          <w:color w:val="000000"/>
        </w:rPr>
        <w:t>.</w:t>
      </w:r>
    </w:p>
    <w:p w14:paraId="1D91EE98" w14:textId="77777777" w:rsidR="005D7EE7" w:rsidRDefault="005D7EE7" w:rsidP="005D7EE7">
      <w:pPr>
        <w:pStyle w:val="ListParagraph"/>
        <w:spacing w:before="84" w:after="0"/>
        <w:ind w:right="619"/>
        <w:rPr>
          <w:rFonts w:cs="Arial"/>
          <w:color w:val="000000"/>
        </w:rPr>
      </w:pPr>
    </w:p>
    <w:p w14:paraId="7FA3246D" w14:textId="65B181F8" w:rsidR="005D7EE7" w:rsidRPr="00EF56DA" w:rsidRDefault="005D7EE7" w:rsidP="00434A4C">
      <w:pPr>
        <w:pStyle w:val="Heading2"/>
      </w:pPr>
      <w:bookmarkStart w:id="10" w:name="_Toc220477566"/>
      <w:r w:rsidRPr="00EF56DA">
        <w:t>Negotiation of Contractor Profit</w:t>
      </w:r>
      <w:r w:rsidR="00FB6B3E">
        <w:t xml:space="preserve"> (</w:t>
      </w:r>
      <w:r w:rsidR="00434A4C">
        <w:t xml:space="preserve">2 CFR </w:t>
      </w:r>
      <w:r w:rsidR="00FB6B3E">
        <w:t>200.324(b))</w:t>
      </w:r>
      <w:bookmarkEnd w:id="10"/>
    </w:p>
    <w:p w14:paraId="30B9726B" w14:textId="0EC583B9" w:rsidR="005D7EE7" w:rsidRPr="005D7EE7" w:rsidRDefault="005D7EE7" w:rsidP="009A4358">
      <w:pPr>
        <w:pStyle w:val="ListParagraph"/>
        <w:numPr>
          <w:ilvl w:val="0"/>
          <w:numId w:val="32"/>
        </w:numPr>
        <w:spacing w:before="84" w:after="0"/>
        <w:ind w:right="619"/>
        <w:rPr>
          <w:rFonts w:cs="Arial"/>
          <w:color w:val="000000"/>
        </w:rPr>
      </w:pPr>
      <w:r w:rsidRPr="005D7EE7">
        <w:rPr>
          <w:rFonts w:cs="Arial"/>
          <w:color w:val="000000"/>
          <w:highlight w:val="yellow"/>
        </w:rPr>
        <w:t>[Agency Name]</w:t>
      </w:r>
      <w:r>
        <w:rPr>
          <w:rFonts w:cs="Arial"/>
          <w:color w:val="000000"/>
        </w:rPr>
        <w:t xml:space="preserve"> shall</w:t>
      </w:r>
      <w:r w:rsidRPr="005D7EE7">
        <w:rPr>
          <w:rFonts w:cs="Arial"/>
          <w:color w:val="000000"/>
        </w:rPr>
        <w:t xml:space="preserve"> negotiate profit as a separate element of the price for each contract in which there is no price competition and, in all cases, where </w:t>
      </w:r>
      <w:r>
        <w:rPr>
          <w:rFonts w:cs="Arial"/>
          <w:color w:val="000000"/>
        </w:rPr>
        <w:t xml:space="preserve">a </w:t>
      </w:r>
      <w:r w:rsidRPr="005D7EE7">
        <w:rPr>
          <w:rFonts w:cs="Arial"/>
          <w:color w:val="000000"/>
        </w:rPr>
        <w:t>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2A006496" w14:textId="77777777" w:rsidR="005D7EE7" w:rsidRDefault="005D7EE7" w:rsidP="00303B18">
      <w:pPr>
        <w:spacing w:before="84" w:after="0"/>
        <w:ind w:left="-80" w:right="619"/>
      </w:pPr>
    </w:p>
    <w:p w14:paraId="12171E42" w14:textId="152AC611" w:rsidR="005D7EE7" w:rsidRPr="00EF56DA" w:rsidRDefault="00130647" w:rsidP="00434A4C">
      <w:pPr>
        <w:pStyle w:val="Heading2"/>
      </w:pPr>
      <w:bookmarkStart w:id="11" w:name="_Toc220477567"/>
      <w:r w:rsidRPr="00EF56DA">
        <w:lastRenderedPageBreak/>
        <w:t>Contracting with R</w:t>
      </w:r>
      <w:r w:rsidR="00F4017F" w:rsidRPr="00EF56DA">
        <w:t>esponsible Contractors (</w:t>
      </w:r>
      <w:r w:rsidR="00434A4C">
        <w:t xml:space="preserve">2 CFR </w:t>
      </w:r>
      <w:r w:rsidR="00F4017F" w:rsidRPr="00EF56DA">
        <w:t>200.318(h))</w:t>
      </w:r>
      <w:bookmarkEnd w:id="11"/>
    </w:p>
    <w:p w14:paraId="246B821B" w14:textId="51FFF13D" w:rsidR="00FA4006" w:rsidRPr="00FA4006" w:rsidRDefault="00FA4006" w:rsidP="009A4358">
      <w:pPr>
        <w:pStyle w:val="ListParagraph"/>
        <w:numPr>
          <w:ilvl w:val="0"/>
          <w:numId w:val="32"/>
        </w:numPr>
        <w:spacing w:after="0" w:line="240" w:lineRule="auto"/>
        <w:rPr>
          <w:rFonts w:eastAsia="Times New Roman" w:cs="Times New Roman"/>
        </w:rPr>
      </w:pPr>
      <w:r w:rsidRPr="00FA4006">
        <w:rPr>
          <w:rFonts w:cs="Arial"/>
          <w:color w:val="000000"/>
          <w:highlight w:val="yellow"/>
        </w:rPr>
        <w:t>[Agency Name]</w:t>
      </w:r>
      <w:r w:rsidRPr="00FA4006">
        <w:rPr>
          <w:rFonts w:cs="Arial"/>
          <w:color w:val="000000"/>
        </w:rPr>
        <w:t xml:space="preserve"> </w:t>
      </w:r>
      <w:r w:rsidRPr="00FA4006">
        <w:rPr>
          <w:rFonts w:eastAsia="Times New Roman" w:cs="Arial"/>
          <w:color w:val="000000"/>
        </w:rPr>
        <w:t>shall make purchases from and award contracts only to responsible Contractors.</w:t>
      </w:r>
    </w:p>
    <w:p w14:paraId="6776374D" w14:textId="1E2D07C6" w:rsidR="00FA4006" w:rsidRPr="00FA4006" w:rsidRDefault="00FA4006" w:rsidP="009A4358">
      <w:pPr>
        <w:pStyle w:val="ListParagraph"/>
        <w:numPr>
          <w:ilvl w:val="0"/>
          <w:numId w:val="32"/>
        </w:numPr>
        <w:spacing w:after="0" w:line="240" w:lineRule="auto"/>
        <w:rPr>
          <w:rFonts w:eastAsia="Times New Roman" w:cs="Times New Roman"/>
        </w:rPr>
      </w:pPr>
      <w:r w:rsidRPr="00FA4006">
        <w:rPr>
          <w:rFonts w:eastAsia="Times New Roman" w:cs="Arial"/>
          <w:color w:val="000000"/>
        </w:rPr>
        <w:t xml:space="preserve">In the absence of information clearly indicating that the prospective contractor is responsible, </w:t>
      </w:r>
      <w:r w:rsidRPr="00FA4006">
        <w:rPr>
          <w:rFonts w:cs="Arial"/>
          <w:color w:val="000000"/>
          <w:highlight w:val="yellow"/>
        </w:rPr>
        <w:t>[Agency Name]</w:t>
      </w:r>
      <w:r w:rsidRPr="00FA4006">
        <w:rPr>
          <w:rFonts w:cs="Arial"/>
          <w:color w:val="000000"/>
        </w:rPr>
        <w:t xml:space="preserve"> </w:t>
      </w:r>
      <w:r w:rsidRPr="00FA4006">
        <w:rPr>
          <w:rFonts w:eastAsia="Times New Roman" w:cs="Arial"/>
          <w:color w:val="000000"/>
        </w:rPr>
        <w:t xml:space="preserve">shall </w:t>
      </w:r>
      <w:proofErr w:type="gramStart"/>
      <w:r w:rsidRPr="00FA4006">
        <w:rPr>
          <w:rFonts w:eastAsia="Times New Roman" w:cs="Arial"/>
          <w:color w:val="000000"/>
        </w:rPr>
        <w:t>make a determination</w:t>
      </w:r>
      <w:proofErr w:type="gramEnd"/>
      <w:r w:rsidRPr="00FA4006">
        <w:rPr>
          <w:rFonts w:eastAsia="Times New Roman" w:cs="Arial"/>
          <w:color w:val="000000"/>
        </w:rPr>
        <w:t xml:space="preserve"> of non-responsibility.</w:t>
      </w:r>
    </w:p>
    <w:p w14:paraId="3D34822E" w14:textId="6BB32E5D" w:rsidR="00FA4006" w:rsidRPr="00FA4006" w:rsidRDefault="00FA4006" w:rsidP="009A4358">
      <w:pPr>
        <w:pStyle w:val="ListParagraph"/>
        <w:numPr>
          <w:ilvl w:val="0"/>
          <w:numId w:val="32"/>
        </w:numPr>
        <w:spacing w:after="0" w:line="240" w:lineRule="auto"/>
        <w:rPr>
          <w:rFonts w:eastAsia="Times New Roman" w:cs="Times New Roman"/>
        </w:rPr>
      </w:pPr>
      <w:r w:rsidRPr="00FA4006">
        <w:rPr>
          <w:rFonts w:eastAsia="Times New Roman" w:cs="Arial"/>
          <w:color w:val="000000"/>
        </w:rPr>
        <w:t xml:space="preserve">To be determined responsible, a prospective </w:t>
      </w:r>
      <w:r>
        <w:rPr>
          <w:rFonts w:eastAsia="Times New Roman" w:cs="Arial"/>
          <w:color w:val="000000"/>
        </w:rPr>
        <w:t>c</w:t>
      </w:r>
      <w:r w:rsidRPr="00FA4006">
        <w:rPr>
          <w:rFonts w:eastAsia="Times New Roman" w:cs="Arial"/>
          <w:color w:val="000000"/>
        </w:rPr>
        <w:t xml:space="preserve">ontractor shall meet </w:t>
      </w:r>
      <w:proofErr w:type="gramStart"/>
      <w:r w:rsidRPr="00FA4006">
        <w:rPr>
          <w:rFonts w:eastAsia="Times New Roman" w:cs="Arial"/>
          <w:color w:val="000000"/>
        </w:rPr>
        <w:t>all of</w:t>
      </w:r>
      <w:proofErr w:type="gramEnd"/>
      <w:r w:rsidRPr="00FA4006">
        <w:rPr>
          <w:rFonts w:eastAsia="Times New Roman" w:cs="Arial"/>
          <w:color w:val="000000"/>
        </w:rPr>
        <w:t xml:space="preserve"> the following requirements:</w:t>
      </w:r>
    </w:p>
    <w:p w14:paraId="2272E632" w14:textId="02456D75"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 xml:space="preserve">Financial resources are adequate to </w:t>
      </w:r>
      <w:proofErr w:type="gramStart"/>
      <w:r w:rsidRPr="00FA4006">
        <w:rPr>
          <w:rFonts w:eastAsia="Times New Roman" w:cs="Arial"/>
          <w:color w:val="000000"/>
        </w:rPr>
        <w:t>perform</w:t>
      </w:r>
      <w:proofErr w:type="gramEnd"/>
      <w:r w:rsidRPr="00FA4006">
        <w:rPr>
          <w:rFonts w:eastAsia="Times New Roman" w:cs="Arial"/>
          <w:color w:val="000000"/>
        </w:rPr>
        <w:t xml:space="preserve"> the contract, or the ability to obtain them;</w:t>
      </w:r>
    </w:p>
    <w:p w14:paraId="2CF5CA95" w14:textId="49C079AB"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Ability to comply with the required or proposed delivery or performance schedule, taking into consideration all existing commercial and governmental business commitments;</w:t>
      </w:r>
    </w:p>
    <w:p w14:paraId="6C69755E" w14:textId="6B7E3BEB"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A satisfactory performance record;</w:t>
      </w:r>
    </w:p>
    <w:p w14:paraId="24C87CAE" w14:textId="69BA84DA"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The necessary organization, experience, accounting and operational controls, and technical skills, or the ability to obtain them;</w:t>
      </w:r>
    </w:p>
    <w:p w14:paraId="3A63D77C" w14:textId="48302A0D"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Compliance with applicable licensing laws, if relevant;</w:t>
      </w:r>
    </w:p>
    <w:p w14:paraId="234E7356" w14:textId="295239B3"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The necessary production, construction, and technical equipment and facilities, or the ability to obtain them;</w:t>
      </w:r>
    </w:p>
    <w:p w14:paraId="30DDE604" w14:textId="22FB9E8C" w:rsidR="00FA4006" w:rsidRPr="00FA4006" w:rsidRDefault="00FA4006" w:rsidP="009A4358">
      <w:pPr>
        <w:pStyle w:val="ListParagraph"/>
        <w:numPr>
          <w:ilvl w:val="1"/>
          <w:numId w:val="32"/>
        </w:numPr>
        <w:spacing w:after="0" w:line="240" w:lineRule="auto"/>
        <w:rPr>
          <w:rFonts w:eastAsia="Times New Roman" w:cs="Times New Roman"/>
        </w:rPr>
      </w:pPr>
      <w:r w:rsidRPr="00FA4006">
        <w:rPr>
          <w:rFonts w:eastAsia="Times New Roman" w:cs="Arial"/>
          <w:color w:val="000000"/>
        </w:rPr>
        <w:t xml:space="preserve">Other qualifications and eligibility criteria </w:t>
      </w:r>
      <w:proofErr w:type="gramStart"/>
      <w:r w:rsidRPr="00FA4006">
        <w:rPr>
          <w:rFonts w:eastAsia="Times New Roman" w:cs="Arial"/>
          <w:color w:val="000000"/>
        </w:rPr>
        <w:t>necessary</w:t>
      </w:r>
      <w:proofErr w:type="gramEnd"/>
      <w:r w:rsidRPr="00FA4006">
        <w:rPr>
          <w:rFonts w:eastAsia="Times New Roman" w:cs="Arial"/>
          <w:color w:val="000000"/>
        </w:rPr>
        <w:t xml:space="preserve"> to receive an award under applicable laws and regulations.</w:t>
      </w:r>
    </w:p>
    <w:p w14:paraId="4BCDF800" w14:textId="77777777" w:rsidR="00FA4006" w:rsidRPr="00FA4006" w:rsidRDefault="00FA4006" w:rsidP="00FA4006">
      <w:pPr>
        <w:spacing w:after="0" w:line="240" w:lineRule="auto"/>
        <w:rPr>
          <w:rFonts w:eastAsia="Times New Roman" w:cs="Times New Roman"/>
        </w:rPr>
      </w:pPr>
    </w:p>
    <w:p w14:paraId="37AFFBF5" w14:textId="1397BE1F" w:rsidR="00FA4006" w:rsidRPr="00FA4006" w:rsidRDefault="00FA4006" w:rsidP="009A4358">
      <w:pPr>
        <w:pStyle w:val="ListParagraph"/>
        <w:numPr>
          <w:ilvl w:val="0"/>
          <w:numId w:val="32"/>
        </w:numPr>
        <w:spacing w:after="0" w:line="240" w:lineRule="auto"/>
        <w:rPr>
          <w:rFonts w:eastAsia="Times New Roman" w:cs="Times New Roman"/>
        </w:rPr>
      </w:pPr>
      <w:r w:rsidRPr="00FA4006">
        <w:rPr>
          <w:rFonts w:eastAsia="Times New Roman" w:cs="Arial"/>
          <w:color w:val="000000"/>
        </w:rPr>
        <w:t>A prospective Contractor who is debarred, suspended</w:t>
      </w:r>
      <w:r>
        <w:rPr>
          <w:rFonts w:eastAsia="Times New Roman" w:cs="Arial"/>
          <w:color w:val="000000"/>
        </w:rPr>
        <w:t>,</w:t>
      </w:r>
      <w:r w:rsidRPr="00FA4006">
        <w:rPr>
          <w:rFonts w:eastAsia="Times New Roman" w:cs="Arial"/>
          <w:color w:val="000000"/>
        </w:rPr>
        <w:t xml:space="preserve"> or deemed ineligible for contracting by </w:t>
      </w:r>
      <w:r w:rsidRPr="005D7EE7">
        <w:rPr>
          <w:rFonts w:cs="Arial"/>
          <w:color w:val="000000"/>
          <w:highlight w:val="yellow"/>
        </w:rPr>
        <w:t>[Agency Name]</w:t>
      </w:r>
      <w:r>
        <w:rPr>
          <w:rFonts w:cs="Arial"/>
          <w:color w:val="000000"/>
        </w:rPr>
        <w:t xml:space="preserve"> </w:t>
      </w:r>
      <w:r w:rsidRPr="00FA4006">
        <w:rPr>
          <w:rFonts w:eastAsia="Times New Roman" w:cs="Arial"/>
          <w:color w:val="000000"/>
        </w:rPr>
        <w:t xml:space="preserve">shall not be awarded a contract. Furthermore, for federally funded contracts, a Contractor who is suspended or debarred from federal programs under DOT regulations, “Non-procurement Suspension and Debarment,” 2 CFR Parts 180 and 1200, or under the FAR at 48 CFR Chapter 1, Part 9.4 shall not be awarded a contract. </w:t>
      </w:r>
    </w:p>
    <w:p w14:paraId="1AF4AEBE" w14:textId="739651B9" w:rsidR="00FA4006" w:rsidRPr="00FA4006" w:rsidRDefault="00FA4006" w:rsidP="009A4358">
      <w:pPr>
        <w:pStyle w:val="ListParagraph"/>
        <w:numPr>
          <w:ilvl w:val="0"/>
          <w:numId w:val="32"/>
        </w:numPr>
        <w:spacing w:after="0" w:line="240" w:lineRule="auto"/>
        <w:rPr>
          <w:rFonts w:eastAsia="Times New Roman" w:cs="Arial"/>
          <w:color w:val="000000"/>
        </w:rPr>
      </w:pPr>
      <w:r w:rsidRPr="005D7EE7">
        <w:rPr>
          <w:rFonts w:cs="Arial"/>
          <w:color w:val="000000"/>
          <w:highlight w:val="yellow"/>
        </w:rPr>
        <w:t>[Agency Name</w:t>
      </w:r>
      <w:r w:rsidRPr="00FA4006">
        <w:rPr>
          <w:rFonts w:eastAsia="Times New Roman" w:cs="Arial"/>
          <w:color w:val="000000"/>
        </w:rPr>
        <w:t>] will check the Federal Excluded Partners List, www.sam.gov, and document the results in the contract file.</w:t>
      </w:r>
    </w:p>
    <w:p w14:paraId="17BD6472" w14:textId="26E5A310" w:rsidR="004950C9" w:rsidRPr="00EF56DA" w:rsidRDefault="004950C9" w:rsidP="00434A4C">
      <w:pPr>
        <w:pStyle w:val="Heading2"/>
      </w:pPr>
      <w:r>
        <w:br/>
      </w:r>
      <w:bookmarkStart w:id="12" w:name="_Toc220477568"/>
      <w:r w:rsidRPr="00EF56DA">
        <w:t>Files must contain a procurement history record</w:t>
      </w:r>
      <w:r w:rsidR="00FA4006" w:rsidRPr="00EF56DA">
        <w:t>,</w:t>
      </w:r>
      <w:r w:rsidRPr="00EF56DA">
        <w:t xml:space="preserve"> including method, contractor selection, price justification, and contract type (2 CFR 200.318(</w:t>
      </w:r>
      <w:proofErr w:type="spellStart"/>
      <w:r w:rsidRPr="00EF56DA">
        <w:t>i</w:t>
      </w:r>
      <w:proofErr w:type="spellEnd"/>
      <w:r w:rsidRPr="00EF56DA">
        <w:t>)</w:t>
      </w:r>
      <w:r w:rsidR="00D814AD">
        <w:t>)</w:t>
      </w:r>
      <w:bookmarkEnd w:id="12"/>
    </w:p>
    <w:p w14:paraId="225A0903" w14:textId="72C33D03" w:rsidR="004950C9" w:rsidRDefault="00FA4006" w:rsidP="009A4358">
      <w:pPr>
        <w:pStyle w:val="ListParagraph"/>
        <w:numPr>
          <w:ilvl w:val="0"/>
          <w:numId w:val="33"/>
        </w:numPr>
        <w:spacing w:before="84" w:after="0"/>
        <w:ind w:right="619"/>
      </w:pPr>
      <w:r w:rsidRPr="00FA4006">
        <w:t>The documentation in each contract file shall be sufficient to constitute a complete history of the transaction, including but not limited to the basis for the procurement and the award, the assignment of contract administration (including payment responsibilities), if any, and any subsequent action taken.</w:t>
      </w:r>
    </w:p>
    <w:p w14:paraId="3A1250D9" w14:textId="77777777" w:rsidR="00964887" w:rsidRPr="00EB331E" w:rsidRDefault="00964887" w:rsidP="00EB331E">
      <w:pPr>
        <w:pStyle w:val="ListParagraph"/>
        <w:numPr>
          <w:ilvl w:val="0"/>
          <w:numId w:val="33"/>
        </w:numPr>
        <w:spacing w:before="84" w:after="0"/>
        <w:ind w:right="619"/>
      </w:pPr>
      <w:r w:rsidRPr="00EB331E">
        <w:t>Contractor conformance with the contract price</w:t>
      </w:r>
    </w:p>
    <w:p w14:paraId="6BB462C1" w14:textId="77777777" w:rsidR="00964887" w:rsidRPr="00EB331E" w:rsidRDefault="00964887" w:rsidP="00EB331E">
      <w:pPr>
        <w:pStyle w:val="ListParagraph"/>
        <w:numPr>
          <w:ilvl w:val="0"/>
          <w:numId w:val="33"/>
        </w:numPr>
        <w:spacing w:before="84" w:after="0"/>
        <w:ind w:right="619"/>
      </w:pPr>
      <w:r w:rsidRPr="00EB331E">
        <w:t>Contractor conformance with the delivery and/or completion dates</w:t>
      </w:r>
    </w:p>
    <w:p w14:paraId="023D82B9" w14:textId="77777777" w:rsidR="00964887" w:rsidRPr="00EB331E" w:rsidRDefault="00964887" w:rsidP="00EB331E">
      <w:pPr>
        <w:pStyle w:val="ListParagraph"/>
        <w:numPr>
          <w:ilvl w:val="0"/>
          <w:numId w:val="33"/>
        </w:numPr>
        <w:spacing w:before="84" w:after="0"/>
        <w:ind w:right="619"/>
      </w:pPr>
      <w:r w:rsidRPr="00EB331E">
        <w:t>Compliance with the specifications of product or construction requirements</w:t>
      </w:r>
    </w:p>
    <w:p w14:paraId="0CCCA962" w14:textId="77777777" w:rsidR="00964887" w:rsidRPr="00EB331E" w:rsidRDefault="00964887" w:rsidP="00EB331E">
      <w:pPr>
        <w:pStyle w:val="ListParagraph"/>
        <w:numPr>
          <w:ilvl w:val="0"/>
          <w:numId w:val="33"/>
        </w:numPr>
        <w:spacing w:before="84" w:after="0"/>
        <w:ind w:right="619"/>
      </w:pPr>
      <w:r w:rsidRPr="00EB331E">
        <w:t>Payment of any required security or performance deposits by contractor</w:t>
      </w:r>
    </w:p>
    <w:p w14:paraId="228AD498" w14:textId="77777777" w:rsidR="00964887" w:rsidRPr="00EB331E" w:rsidRDefault="00964887" w:rsidP="00EB331E">
      <w:pPr>
        <w:pStyle w:val="ListParagraph"/>
        <w:numPr>
          <w:ilvl w:val="0"/>
          <w:numId w:val="33"/>
        </w:numPr>
        <w:spacing w:before="84" w:after="0"/>
        <w:ind w:right="619"/>
      </w:pPr>
      <w:r w:rsidRPr="00EB331E">
        <w:t>Compliance with rules and regulations for contracts of the funding source</w:t>
      </w:r>
    </w:p>
    <w:p w14:paraId="430A9A55" w14:textId="77777777" w:rsidR="00964887" w:rsidRPr="00EB331E" w:rsidRDefault="00964887" w:rsidP="00EB331E">
      <w:pPr>
        <w:pStyle w:val="ListParagraph"/>
        <w:numPr>
          <w:ilvl w:val="0"/>
          <w:numId w:val="33"/>
        </w:numPr>
        <w:spacing w:before="84" w:after="0"/>
        <w:ind w:right="619"/>
      </w:pPr>
      <w:r w:rsidRPr="00EB331E">
        <w:t xml:space="preserve">Document whether contractors have </w:t>
      </w:r>
      <w:proofErr w:type="gramStart"/>
      <w:r w:rsidRPr="00EB331E">
        <w:t>meet</w:t>
      </w:r>
      <w:proofErr w:type="gramEnd"/>
      <w:r w:rsidRPr="00EB331E">
        <w:t xml:space="preserve"> the terms, conditions, and specifications of the contract</w:t>
      </w:r>
    </w:p>
    <w:p w14:paraId="16207D64" w14:textId="7B9D2D1F" w:rsidR="00B25E6E" w:rsidRPr="00D814AD" w:rsidRDefault="00411727" w:rsidP="00434A4C">
      <w:pPr>
        <w:pStyle w:val="Heading2"/>
      </w:pPr>
      <w:bookmarkStart w:id="13" w:name="_Toc220477569"/>
      <w:r w:rsidRPr="00D814AD">
        <w:t xml:space="preserve">Avoidance of unnecessary or duplicative items </w:t>
      </w:r>
      <w:r w:rsidR="00CD6E35" w:rsidRPr="00D814AD">
        <w:t>(</w:t>
      </w:r>
      <w:r w:rsidR="00434A4C">
        <w:t xml:space="preserve">2 CFR </w:t>
      </w:r>
      <w:r w:rsidR="00CD6E35" w:rsidRPr="00D814AD">
        <w:t>200.318(d))</w:t>
      </w:r>
      <w:bookmarkEnd w:id="13"/>
    </w:p>
    <w:p w14:paraId="778068B6" w14:textId="2045CDE3" w:rsidR="006136AB" w:rsidRPr="00EB331E" w:rsidRDefault="006136AB" w:rsidP="00B75FCE">
      <w:pPr>
        <w:pStyle w:val="ListParagraph"/>
        <w:widowControl w:val="0"/>
        <w:numPr>
          <w:ilvl w:val="0"/>
          <w:numId w:val="33"/>
        </w:numPr>
        <w:tabs>
          <w:tab w:val="left" w:pos="1720"/>
        </w:tabs>
        <w:autoSpaceDE w:val="0"/>
        <w:autoSpaceDN w:val="0"/>
        <w:spacing w:after="0" w:line="230" w:lineRule="exact"/>
        <w:ind w:left="634"/>
        <w:contextualSpacing w:val="0"/>
        <w:rPr>
          <w:szCs w:val="24"/>
        </w:rPr>
      </w:pPr>
      <w:r w:rsidRPr="00EB331E">
        <w:rPr>
          <w:szCs w:val="24"/>
        </w:rPr>
        <w:t xml:space="preserve">Before initiating a requisition, the </w:t>
      </w:r>
      <w:proofErr w:type="gramStart"/>
      <w:r w:rsidRPr="00EB331E">
        <w:rPr>
          <w:szCs w:val="24"/>
        </w:rPr>
        <w:t>using</w:t>
      </w:r>
      <w:proofErr w:type="gramEnd"/>
      <w:r w:rsidRPr="00EB331E">
        <w:rPr>
          <w:szCs w:val="24"/>
        </w:rPr>
        <w:t xml:space="preserve"> department shall determine that supplies, equipment, or services are necessary for functions, operations, or activities and are not duplicative of other items or services already acquired. Every </w:t>
      </w:r>
      <w:r w:rsidR="0052746E" w:rsidRPr="00EB331E">
        <w:rPr>
          <w:szCs w:val="24"/>
        </w:rPr>
        <w:t>r</w:t>
      </w:r>
      <w:r w:rsidRPr="00EB331E">
        <w:rPr>
          <w:szCs w:val="24"/>
        </w:rPr>
        <w:t xml:space="preserve">equisition for goods or services will include </w:t>
      </w:r>
      <w:proofErr w:type="gramStart"/>
      <w:r w:rsidRPr="00EB331E">
        <w:rPr>
          <w:szCs w:val="24"/>
        </w:rPr>
        <w:t>a complete</w:t>
      </w:r>
      <w:proofErr w:type="gramEnd"/>
      <w:r w:rsidRPr="00EB331E">
        <w:rPr>
          <w:szCs w:val="24"/>
        </w:rPr>
        <w:t xml:space="preserve"> specification or description and be </w:t>
      </w:r>
      <w:r w:rsidRPr="00EB331E">
        <w:rPr>
          <w:szCs w:val="24"/>
        </w:rPr>
        <w:lastRenderedPageBreak/>
        <w:t xml:space="preserve">approved by the </w:t>
      </w:r>
      <w:proofErr w:type="gramStart"/>
      <w:r w:rsidRPr="00EB331E">
        <w:rPr>
          <w:szCs w:val="24"/>
        </w:rPr>
        <w:t>using department</w:t>
      </w:r>
      <w:proofErr w:type="gramEnd"/>
      <w:r w:rsidRPr="00EB331E">
        <w:rPr>
          <w:szCs w:val="24"/>
        </w:rPr>
        <w:t xml:space="preserve"> before being submitted for further processing.</w:t>
      </w:r>
    </w:p>
    <w:p w14:paraId="38443C64" w14:textId="77777777" w:rsidR="000D2F9B" w:rsidRPr="00EB331E" w:rsidRDefault="000D2F9B" w:rsidP="00FD79CD">
      <w:pPr>
        <w:widowControl w:val="0"/>
        <w:tabs>
          <w:tab w:val="left" w:pos="1720"/>
        </w:tabs>
        <w:autoSpaceDE w:val="0"/>
        <w:autoSpaceDN w:val="0"/>
        <w:spacing w:after="0" w:line="230" w:lineRule="exact"/>
        <w:rPr>
          <w:szCs w:val="24"/>
        </w:rPr>
      </w:pPr>
    </w:p>
    <w:p w14:paraId="160B71C9" w14:textId="7ADFEDFD" w:rsidR="00FD79CD" w:rsidRDefault="00FD79CD" w:rsidP="00434A4C">
      <w:pPr>
        <w:pStyle w:val="Heading2"/>
        <w:rPr>
          <w:shd w:val="clear" w:color="auto" w:fill="FFFFFF"/>
        </w:rPr>
      </w:pPr>
      <w:bookmarkStart w:id="14" w:name="_Toc220477570"/>
      <w:r w:rsidRPr="00FD79CD">
        <w:t xml:space="preserve">Prohibition of </w:t>
      </w:r>
      <w:r w:rsidRPr="00FD79CD">
        <w:rPr>
          <w:shd w:val="clear" w:color="auto" w:fill="FFFFFF"/>
        </w:rPr>
        <w:t>exclusionary or discriminatory specification</w:t>
      </w:r>
      <w:r w:rsidR="00F46769">
        <w:rPr>
          <w:shd w:val="clear" w:color="auto" w:fill="FFFFFF"/>
        </w:rPr>
        <w:t>s</w:t>
      </w:r>
      <w:r>
        <w:rPr>
          <w:shd w:val="clear" w:color="auto" w:fill="FFFFFF"/>
        </w:rPr>
        <w:t xml:space="preserve"> (49 U</w:t>
      </w:r>
      <w:r w:rsidR="00F64A76">
        <w:rPr>
          <w:shd w:val="clear" w:color="auto" w:fill="FFFFFF"/>
        </w:rPr>
        <w:t>S</w:t>
      </w:r>
      <w:r>
        <w:rPr>
          <w:shd w:val="clear" w:color="auto" w:fill="FFFFFF"/>
        </w:rPr>
        <w:t>C 5325(h))</w:t>
      </w:r>
      <w:bookmarkEnd w:id="14"/>
    </w:p>
    <w:p w14:paraId="4C7B3DCA" w14:textId="12E9B942" w:rsidR="00FD79CD" w:rsidRPr="002E2C98" w:rsidRDefault="002E2C98" w:rsidP="00B072C0">
      <w:pPr>
        <w:pStyle w:val="ListParagraph"/>
        <w:widowControl w:val="0"/>
        <w:numPr>
          <w:ilvl w:val="0"/>
          <w:numId w:val="49"/>
        </w:numPr>
        <w:tabs>
          <w:tab w:val="left" w:pos="1720"/>
        </w:tabs>
        <w:autoSpaceDE w:val="0"/>
        <w:autoSpaceDN w:val="0"/>
        <w:spacing w:after="0" w:line="230" w:lineRule="exact"/>
      </w:pPr>
      <w:r w:rsidRPr="002E2C98">
        <w:t>[Agency Name] shall not, under any circumstances</w:t>
      </w:r>
      <w:r>
        <w:t xml:space="preserve">, </w:t>
      </w:r>
      <w:r w:rsidR="00760EE7">
        <w:t xml:space="preserve">use specifications that unduly restrict competition, including “brand name only” requirements. When a brand name is referenced, it must be accompanied by the phrase </w:t>
      </w:r>
      <w:r w:rsidR="00760EE7">
        <w:rPr>
          <w:rStyle w:val="Strong"/>
        </w:rPr>
        <w:t>“</w:t>
      </w:r>
      <w:r w:rsidR="00760EE7" w:rsidRPr="00A76734">
        <w:rPr>
          <w:rStyle w:val="Strong"/>
          <w:b w:val="0"/>
          <w:bCs w:val="0"/>
        </w:rPr>
        <w:t>or equal</w:t>
      </w:r>
      <w:r w:rsidR="00760EE7">
        <w:rPr>
          <w:rStyle w:val="Strong"/>
        </w:rPr>
        <w:t>”</w:t>
      </w:r>
      <w:r w:rsidR="00760EE7">
        <w:t xml:space="preserve">, unless a written justification demonstrates that no other product or service will meet the agency’s needs. Specifications should be written, whenever practicable, in </w:t>
      </w:r>
      <w:r w:rsidR="00760EE7" w:rsidRPr="00A76734">
        <w:rPr>
          <w:rStyle w:val="Strong"/>
          <w:b w:val="0"/>
          <w:bCs w:val="0"/>
        </w:rPr>
        <w:t>functional or performance-based terms</w:t>
      </w:r>
      <w:r w:rsidR="00760EE7">
        <w:t xml:space="preserve"> to promote full and open competition.</w:t>
      </w:r>
    </w:p>
    <w:p w14:paraId="0CA4AD1D" w14:textId="1855343E" w:rsidR="001D5B70" w:rsidRDefault="00000000">
      <w:pPr>
        <w:pStyle w:val="Heading1"/>
      </w:pPr>
      <w:bookmarkStart w:id="15" w:name="_Toc220477571"/>
      <w:r>
        <w:t>Methods of Procurement (2 CFR 200.320; 4220.1</w:t>
      </w:r>
      <w:r w:rsidR="00EB331E">
        <w:t>(As Amended)</w:t>
      </w:r>
      <w:r>
        <w:t xml:space="preserve"> Ch. VI)</w:t>
      </w:r>
      <w:bookmarkEnd w:id="15"/>
    </w:p>
    <w:p w14:paraId="65665E58" w14:textId="6E71E55D" w:rsidR="0088407C" w:rsidRPr="0088407C" w:rsidRDefault="0088407C" w:rsidP="0088407C">
      <w:r w:rsidRPr="0088407C">
        <w:rPr>
          <w:highlight w:val="green"/>
        </w:rPr>
        <w:t>[Compare the following with local laws and regulations and edit if necessary]</w:t>
      </w:r>
    </w:p>
    <w:p w14:paraId="75795898" w14:textId="3C9C3B88" w:rsidR="009E3FEE" w:rsidRPr="00F60864" w:rsidRDefault="00000000" w:rsidP="00434A4C">
      <w:pPr>
        <w:pStyle w:val="Heading2"/>
      </w:pPr>
      <w:bookmarkStart w:id="16" w:name="_Toc220477572"/>
      <w:r w:rsidRPr="00F60864">
        <w:t>Micro-Purchases (≤ $1</w:t>
      </w:r>
      <w:r w:rsidR="004F6103">
        <w:t>5</w:t>
      </w:r>
      <w:r w:rsidRPr="00F60864">
        <w:t>,000):</w:t>
      </w:r>
      <w:bookmarkEnd w:id="16"/>
    </w:p>
    <w:p w14:paraId="51C51261" w14:textId="06340563" w:rsidR="009E3FEE" w:rsidRDefault="00000000" w:rsidP="00B75FCE">
      <w:pPr>
        <w:pStyle w:val="ListParagraph"/>
        <w:numPr>
          <w:ilvl w:val="0"/>
          <w:numId w:val="10"/>
        </w:numPr>
        <w:spacing w:after="0" w:line="240" w:lineRule="auto"/>
      </w:pPr>
      <w:r>
        <w:t xml:space="preserve">May be awarded without competition if </w:t>
      </w:r>
      <w:r w:rsidR="009E3FEE">
        <w:t xml:space="preserve">the </w:t>
      </w:r>
      <w:r>
        <w:t>price is reasonable.</w:t>
      </w:r>
    </w:p>
    <w:p w14:paraId="0DB4712E" w14:textId="5B076724" w:rsidR="009E3FEE" w:rsidRDefault="00000000" w:rsidP="00B75FCE">
      <w:pPr>
        <w:pStyle w:val="ListParagraph"/>
        <w:numPr>
          <w:ilvl w:val="0"/>
          <w:numId w:val="10"/>
        </w:numPr>
        <w:spacing w:after="0" w:line="240" w:lineRule="auto"/>
        <w:ind w:left="0" w:firstLine="360"/>
      </w:pPr>
      <w:r>
        <w:t xml:space="preserve">Rotate </w:t>
      </w:r>
      <w:r w:rsidR="0088407C">
        <w:t>vendors,</w:t>
      </w:r>
      <w:r>
        <w:t xml:space="preserve"> when </w:t>
      </w:r>
      <w:r w:rsidR="009E3FEE">
        <w:t>possible,</w:t>
      </w:r>
      <w:r>
        <w:t xml:space="preserve"> to distribute opportunities fairly (BPPM §3.3.1).</w:t>
      </w:r>
    </w:p>
    <w:p w14:paraId="2006AF92" w14:textId="77777777" w:rsidR="009E3FEE" w:rsidRDefault="009E3FEE" w:rsidP="00B75FCE">
      <w:pPr>
        <w:pStyle w:val="ListParagraph"/>
        <w:numPr>
          <w:ilvl w:val="0"/>
          <w:numId w:val="10"/>
        </w:numPr>
        <w:spacing w:after="0" w:line="240" w:lineRule="auto"/>
        <w:ind w:left="0" w:firstLine="360"/>
      </w:pPr>
      <w:r>
        <w:t>Local procurement guidelines must be followed.</w:t>
      </w:r>
    </w:p>
    <w:p w14:paraId="3B8A469C" w14:textId="77777777" w:rsidR="009E3FEE" w:rsidRPr="009E3FEE" w:rsidRDefault="009E3FEE" w:rsidP="00B75FCE">
      <w:pPr>
        <w:pStyle w:val="ListParagraph"/>
        <w:numPr>
          <w:ilvl w:val="0"/>
          <w:numId w:val="10"/>
        </w:numPr>
        <w:spacing w:after="0" w:line="240" w:lineRule="auto"/>
        <w:ind w:left="0" w:firstLine="360"/>
      </w:pPr>
      <w:r w:rsidRPr="009E3FEE">
        <w:t>No splitting of procurements to avoid competition</w:t>
      </w:r>
    </w:p>
    <w:p w14:paraId="42C3AEF4" w14:textId="253BE7B0" w:rsidR="009E3FEE" w:rsidRPr="009E3FEE" w:rsidRDefault="009E3FEE" w:rsidP="00B75FCE">
      <w:pPr>
        <w:pStyle w:val="ListParagraph"/>
        <w:numPr>
          <w:ilvl w:val="0"/>
          <w:numId w:val="10"/>
        </w:numPr>
        <w:spacing w:after="0" w:line="240" w:lineRule="auto"/>
        <w:ind w:left="0" w:firstLine="360"/>
      </w:pPr>
      <w:r w:rsidRPr="009E3FEE">
        <w:t xml:space="preserve">Davis-Bacon Act applies to construction </w:t>
      </w:r>
      <w:r>
        <w:t>projects of $2,000 or more</w:t>
      </w:r>
    </w:p>
    <w:p w14:paraId="681BB023" w14:textId="77777777" w:rsidR="009E3FEE" w:rsidRPr="009E3FEE" w:rsidRDefault="009E3FEE" w:rsidP="00B75FCE">
      <w:pPr>
        <w:pStyle w:val="ListParagraph"/>
        <w:numPr>
          <w:ilvl w:val="0"/>
          <w:numId w:val="10"/>
        </w:numPr>
        <w:spacing w:after="0" w:line="240" w:lineRule="auto"/>
        <w:ind w:left="0" w:firstLine="360"/>
      </w:pPr>
      <w:r w:rsidRPr="009E3FEE">
        <w:t>Minimum documentation required:</w:t>
      </w:r>
    </w:p>
    <w:p w14:paraId="09412554" w14:textId="64B143F9" w:rsidR="009E3FEE" w:rsidRPr="009E3FEE" w:rsidRDefault="009E3FEE" w:rsidP="00B75FCE">
      <w:pPr>
        <w:pStyle w:val="ListParagraph"/>
        <w:numPr>
          <w:ilvl w:val="1"/>
          <w:numId w:val="10"/>
        </w:numPr>
        <w:spacing w:after="0" w:line="240" w:lineRule="auto"/>
      </w:pPr>
      <w:r w:rsidRPr="009E3FEE">
        <w:t xml:space="preserve">How </w:t>
      </w:r>
      <w:r>
        <w:t xml:space="preserve">the </w:t>
      </w:r>
      <w:r w:rsidRPr="009E3FEE">
        <w:t>price was determined to be fair and reasonable (comparison of catalog/online prices, etc.)</w:t>
      </w:r>
      <w:r>
        <w:t>,</w:t>
      </w:r>
      <w:r w:rsidRPr="009E3FEE">
        <w:t xml:space="preserve"> and which vendor was selected</w:t>
      </w:r>
    </w:p>
    <w:p w14:paraId="32309F4B" w14:textId="13B851F6" w:rsidR="0088407C" w:rsidRPr="00F60864" w:rsidRDefault="009E3FEE" w:rsidP="00B75FCE">
      <w:pPr>
        <w:pStyle w:val="ListParagraph"/>
        <w:numPr>
          <w:ilvl w:val="1"/>
          <w:numId w:val="10"/>
        </w:numPr>
        <w:spacing w:after="0" w:line="240" w:lineRule="auto"/>
        <w:ind w:left="0" w:firstLine="1080"/>
        <w:rPr>
          <w:b/>
          <w:bCs/>
        </w:rPr>
      </w:pPr>
      <w:r w:rsidRPr="009E3FEE">
        <w:t>Procurement History Form may be used to document</w:t>
      </w:r>
      <w:r>
        <w:br/>
      </w:r>
    </w:p>
    <w:p w14:paraId="7B2F8D7F" w14:textId="592C78A9" w:rsidR="00434A4C" w:rsidRPr="00434A4C" w:rsidRDefault="00434A4C" w:rsidP="00434A4C">
      <w:pPr>
        <w:pStyle w:val="Heading2"/>
        <w:rPr>
          <w:szCs w:val="24"/>
        </w:rPr>
      </w:pPr>
      <w:bookmarkStart w:id="17" w:name="_Toc220477573"/>
      <w:r w:rsidRPr="00434A4C">
        <w:rPr>
          <w:rStyle w:val="Heading2Char"/>
          <w:b/>
          <w:bCs/>
        </w:rPr>
        <w:t>Price Quotes ($1</w:t>
      </w:r>
      <w:r w:rsidR="004F6103">
        <w:rPr>
          <w:rStyle w:val="Heading2Char"/>
          <w:b/>
          <w:bCs/>
        </w:rPr>
        <w:t>5</w:t>
      </w:r>
      <w:r w:rsidRPr="00434A4C">
        <w:rPr>
          <w:rStyle w:val="Heading2Char"/>
          <w:b/>
          <w:bCs/>
        </w:rPr>
        <w:t>,000 – $29,999)</w:t>
      </w:r>
      <w:bookmarkEnd w:id="17"/>
    </w:p>
    <w:p w14:paraId="1B3D1E38" w14:textId="44F4B77A" w:rsidR="0088407C" w:rsidRPr="0088407C" w:rsidRDefault="0088407C" w:rsidP="009A4358">
      <w:pPr>
        <w:pStyle w:val="ListParagraph"/>
        <w:widowControl w:val="0"/>
        <w:numPr>
          <w:ilvl w:val="0"/>
          <w:numId w:val="10"/>
        </w:numPr>
        <w:tabs>
          <w:tab w:val="left" w:pos="1000"/>
        </w:tabs>
        <w:autoSpaceDE w:val="0"/>
        <w:autoSpaceDN w:val="0"/>
        <w:spacing w:before="1" w:after="0" w:line="228" w:lineRule="exact"/>
        <w:rPr>
          <w:szCs w:val="24"/>
        </w:rPr>
      </w:pPr>
      <w:r w:rsidRPr="0088407C">
        <w:rPr>
          <w:szCs w:val="24"/>
        </w:rPr>
        <w:t>Solicit</w:t>
      </w:r>
      <w:r w:rsidRPr="0088407C">
        <w:rPr>
          <w:spacing w:val="-6"/>
          <w:szCs w:val="24"/>
        </w:rPr>
        <w:t xml:space="preserve"> </w:t>
      </w:r>
      <w:r w:rsidRPr="0088407C">
        <w:rPr>
          <w:szCs w:val="24"/>
        </w:rPr>
        <w:t>at</w:t>
      </w:r>
      <w:r w:rsidRPr="0088407C">
        <w:rPr>
          <w:spacing w:val="-6"/>
          <w:szCs w:val="24"/>
        </w:rPr>
        <w:t xml:space="preserve"> </w:t>
      </w:r>
      <w:r w:rsidRPr="0088407C">
        <w:rPr>
          <w:szCs w:val="24"/>
        </w:rPr>
        <w:t>least</w:t>
      </w:r>
      <w:r w:rsidRPr="0088407C">
        <w:rPr>
          <w:spacing w:val="-5"/>
          <w:szCs w:val="24"/>
        </w:rPr>
        <w:t xml:space="preserve"> </w:t>
      </w:r>
      <w:r>
        <w:rPr>
          <w:szCs w:val="24"/>
        </w:rPr>
        <w:t>three</w:t>
      </w:r>
      <w:r w:rsidRPr="0088407C">
        <w:rPr>
          <w:spacing w:val="-3"/>
          <w:szCs w:val="24"/>
        </w:rPr>
        <w:t xml:space="preserve"> </w:t>
      </w:r>
      <w:r w:rsidRPr="0088407C">
        <w:rPr>
          <w:szCs w:val="24"/>
        </w:rPr>
        <w:t>bidders</w:t>
      </w:r>
      <w:r w:rsidRPr="0088407C">
        <w:rPr>
          <w:spacing w:val="-4"/>
          <w:szCs w:val="24"/>
        </w:rPr>
        <w:t xml:space="preserve"> </w:t>
      </w:r>
      <w:r w:rsidRPr="0088407C">
        <w:rPr>
          <w:szCs w:val="24"/>
        </w:rPr>
        <w:t>(telephone</w:t>
      </w:r>
      <w:r w:rsidRPr="0088407C">
        <w:rPr>
          <w:spacing w:val="-6"/>
          <w:szCs w:val="24"/>
        </w:rPr>
        <w:t xml:space="preserve"> </w:t>
      </w:r>
      <w:r w:rsidRPr="0088407C">
        <w:rPr>
          <w:szCs w:val="24"/>
        </w:rPr>
        <w:t>quotes</w:t>
      </w:r>
      <w:r w:rsidRPr="0088407C">
        <w:rPr>
          <w:spacing w:val="-8"/>
          <w:szCs w:val="24"/>
        </w:rPr>
        <w:t xml:space="preserve"> </w:t>
      </w:r>
      <w:r w:rsidRPr="0088407C">
        <w:rPr>
          <w:szCs w:val="24"/>
        </w:rPr>
        <w:t>are</w:t>
      </w:r>
      <w:r w:rsidRPr="0088407C">
        <w:rPr>
          <w:spacing w:val="-5"/>
          <w:szCs w:val="24"/>
        </w:rPr>
        <w:t xml:space="preserve"> </w:t>
      </w:r>
      <w:r w:rsidRPr="0088407C">
        <w:rPr>
          <w:spacing w:val="-2"/>
          <w:szCs w:val="24"/>
        </w:rPr>
        <w:t>acceptable)</w:t>
      </w:r>
      <w:r>
        <w:rPr>
          <w:spacing w:val="-2"/>
          <w:szCs w:val="24"/>
        </w:rPr>
        <w:t>.</w:t>
      </w:r>
    </w:p>
    <w:p w14:paraId="12BD11C1" w14:textId="18F92B46" w:rsidR="0088407C" w:rsidRPr="0088407C" w:rsidRDefault="0088407C" w:rsidP="009A4358">
      <w:pPr>
        <w:pStyle w:val="ListParagraph"/>
        <w:widowControl w:val="0"/>
        <w:numPr>
          <w:ilvl w:val="0"/>
          <w:numId w:val="10"/>
        </w:numPr>
        <w:tabs>
          <w:tab w:val="left" w:pos="1001"/>
        </w:tabs>
        <w:autoSpaceDE w:val="0"/>
        <w:autoSpaceDN w:val="0"/>
        <w:spacing w:after="0" w:line="240" w:lineRule="auto"/>
        <w:ind w:right="1241"/>
        <w:rPr>
          <w:szCs w:val="24"/>
        </w:rPr>
      </w:pPr>
      <w:r w:rsidRPr="0088407C">
        <w:rPr>
          <w:szCs w:val="24"/>
        </w:rPr>
        <w:t>If</w:t>
      </w:r>
      <w:r w:rsidRPr="0088407C">
        <w:rPr>
          <w:spacing w:val="-1"/>
          <w:szCs w:val="24"/>
        </w:rPr>
        <w:t xml:space="preserve"> </w:t>
      </w:r>
      <w:r w:rsidRPr="0088407C">
        <w:rPr>
          <w:szCs w:val="24"/>
        </w:rPr>
        <w:t>Federal</w:t>
      </w:r>
      <w:r w:rsidRPr="0088407C">
        <w:rPr>
          <w:spacing w:val="-4"/>
          <w:szCs w:val="24"/>
        </w:rPr>
        <w:t xml:space="preserve"> </w:t>
      </w:r>
      <w:r w:rsidRPr="0088407C">
        <w:rPr>
          <w:szCs w:val="24"/>
        </w:rPr>
        <w:t>funds</w:t>
      </w:r>
      <w:r w:rsidRPr="0088407C">
        <w:rPr>
          <w:spacing w:val="-7"/>
          <w:szCs w:val="24"/>
        </w:rPr>
        <w:t xml:space="preserve"> </w:t>
      </w:r>
      <w:r w:rsidRPr="0088407C">
        <w:rPr>
          <w:szCs w:val="24"/>
        </w:rPr>
        <w:t>are used,</w:t>
      </w:r>
      <w:r w:rsidRPr="0088407C">
        <w:rPr>
          <w:spacing w:val="-8"/>
          <w:szCs w:val="24"/>
        </w:rPr>
        <w:t xml:space="preserve"> </w:t>
      </w:r>
      <w:r w:rsidRPr="0088407C">
        <w:rPr>
          <w:szCs w:val="24"/>
        </w:rPr>
        <w:t>applicable Federal requirements</w:t>
      </w:r>
      <w:r w:rsidRPr="0088407C">
        <w:rPr>
          <w:spacing w:val="-7"/>
          <w:szCs w:val="24"/>
        </w:rPr>
        <w:t xml:space="preserve"> </w:t>
      </w:r>
      <w:r w:rsidRPr="0088407C">
        <w:rPr>
          <w:szCs w:val="24"/>
        </w:rPr>
        <w:t>and</w:t>
      </w:r>
      <w:r w:rsidRPr="0088407C">
        <w:rPr>
          <w:spacing w:val="-1"/>
          <w:szCs w:val="24"/>
        </w:rPr>
        <w:t xml:space="preserve"> </w:t>
      </w:r>
      <w:r>
        <w:rPr>
          <w:spacing w:val="-1"/>
          <w:szCs w:val="24"/>
        </w:rPr>
        <w:t>c</w:t>
      </w:r>
      <w:r w:rsidRPr="0088407C">
        <w:rPr>
          <w:szCs w:val="24"/>
        </w:rPr>
        <w:t>ertifications</w:t>
      </w:r>
      <w:r w:rsidRPr="0088407C">
        <w:rPr>
          <w:spacing w:val="-2"/>
          <w:szCs w:val="24"/>
        </w:rPr>
        <w:t xml:space="preserve"> </w:t>
      </w:r>
      <w:r w:rsidRPr="0088407C">
        <w:rPr>
          <w:szCs w:val="24"/>
        </w:rPr>
        <w:t>must</w:t>
      </w:r>
      <w:r w:rsidRPr="0088407C">
        <w:rPr>
          <w:spacing w:val="-4"/>
          <w:szCs w:val="24"/>
        </w:rPr>
        <w:t xml:space="preserve"> </w:t>
      </w:r>
      <w:r w:rsidRPr="0088407C">
        <w:rPr>
          <w:szCs w:val="24"/>
        </w:rPr>
        <w:t>be</w:t>
      </w:r>
      <w:r w:rsidRPr="0088407C">
        <w:rPr>
          <w:spacing w:val="-4"/>
          <w:szCs w:val="24"/>
        </w:rPr>
        <w:t xml:space="preserve"> </w:t>
      </w:r>
      <w:r w:rsidRPr="0088407C">
        <w:rPr>
          <w:szCs w:val="24"/>
        </w:rPr>
        <w:t>included</w:t>
      </w:r>
      <w:r w:rsidRPr="0088407C">
        <w:rPr>
          <w:spacing w:val="-6"/>
          <w:szCs w:val="24"/>
        </w:rPr>
        <w:t xml:space="preserve"> </w:t>
      </w:r>
      <w:r w:rsidRPr="0088407C">
        <w:rPr>
          <w:szCs w:val="24"/>
        </w:rPr>
        <w:t>in</w:t>
      </w:r>
      <w:r w:rsidRPr="0088407C">
        <w:rPr>
          <w:spacing w:val="-6"/>
          <w:szCs w:val="24"/>
        </w:rPr>
        <w:t xml:space="preserve"> </w:t>
      </w:r>
      <w:r w:rsidRPr="0088407C">
        <w:rPr>
          <w:szCs w:val="24"/>
        </w:rPr>
        <w:t xml:space="preserve">the </w:t>
      </w:r>
      <w:r w:rsidRPr="0088407C">
        <w:rPr>
          <w:spacing w:val="-2"/>
          <w:szCs w:val="24"/>
        </w:rPr>
        <w:t>solicitation</w:t>
      </w:r>
      <w:r>
        <w:rPr>
          <w:spacing w:val="-2"/>
          <w:szCs w:val="24"/>
        </w:rPr>
        <w:t>.</w:t>
      </w:r>
    </w:p>
    <w:p w14:paraId="7A5ED08F" w14:textId="77777777" w:rsidR="0088407C" w:rsidRPr="0088407C" w:rsidRDefault="0088407C" w:rsidP="009A4358">
      <w:pPr>
        <w:pStyle w:val="ListParagraph"/>
        <w:widowControl w:val="0"/>
        <w:numPr>
          <w:ilvl w:val="0"/>
          <w:numId w:val="10"/>
        </w:numPr>
        <w:tabs>
          <w:tab w:val="left" w:pos="1000"/>
        </w:tabs>
        <w:autoSpaceDE w:val="0"/>
        <w:autoSpaceDN w:val="0"/>
        <w:spacing w:after="0" w:line="240" w:lineRule="auto"/>
        <w:rPr>
          <w:szCs w:val="24"/>
        </w:rPr>
      </w:pPr>
      <w:r w:rsidRPr="0088407C">
        <w:rPr>
          <w:szCs w:val="24"/>
        </w:rPr>
        <w:t>Minimum</w:t>
      </w:r>
      <w:r w:rsidRPr="0088407C">
        <w:rPr>
          <w:spacing w:val="-10"/>
          <w:szCs w:val="24"/>
        </w:rPr>
        <w:t xml:space="preserve"> </w:t>
      </w:r>
      <w:r w:rsidRPr="0088407C">
        <w:rPr>
          <w:szCs w:val="24"/>
        </w:rPr>
        <w:t>documentation</w:t>
      </w:r>
      <w:r w:rsidRPr="0088407C">
        <w:rPr>
          <w:spacing w:val="-11"/>
          <w:szCs w:val="24"/>
        </w:rPr>
        <w:t xml:space="preserve"> </w:t>
      </w:r>
      <w:r w:rsidRPr="0088407C">
        <w:rPr>
          <w:spacing w:val="-2"/>
          <w:szCs w:val="24"/>
        </w:rPr>
        <w:t>required:</w:t>
      </w:r>
    </w:p>
    <w:p w14:paraId="2273E7AD" w14:textId="30AF5910" w:rsidR="0088407C" w:rsidRPr="0088407C" w:rsidRDefault="0088407C" w:rsidP="009A4358">
      <w:pPr>
        <w:pStyle w:val="ListParagraph"/>
        <w:widowControl w:val="0"/>
        <w:numPr>
          <w:ilvl w:val="1"/>
          <w:numId w:val="10"/>
        </w:numPr>
        <w:tabs>
          <w:tab w:val="left" w:pos="1360"/>
        </w:tabs>
        <w:autoSpaceDE w:val="0"/>
        <w:autoSpaceDN w:val="0"/>
        <w:spacing w:after="0" w:line="240" w:lineRule="auto"/>
        <w:rPr>
          <w:szCs w:val="24"/>
        </w:rPr>
      </w:pPr>
      <w:r w:rsidRPr="0088407C">
        <w:rPr>
          <w:szCs w:val="24"/>
        </w:rPr>
        <w:t>Document</w:t>
      </w:r>
      <w:r w:rsidRPr="0088407C">
        <w:rPr>
          <w:spacing w:val="-6"/>
          <w:szCs w:val="24"/>
        </w:rPr>
        <w:t xml:space="preserve"> </w:t>
      </w:r>
      <w:r w:rsidRPr="0088407C">
        <w:rPr>
          <w:szCs w:val="24"/>
        </w:rPr>
        <w:t>quotes</w:t>
      </w:r>
      <w:r w:rsidRPr="0088407C">
        <w:rPr>
          <w:spacing w:val="-8"/>
          <w:szCs w:val="24"/>
        </w:rPr>
        <w:t xml:space="preserve"> </w:t>
      </w:r>
      <w:r w:rsidRPr="0088407C">
        <w:rPr>
          <w:szCs w:val="24"/>
        </w:rPr>
        <w:t>received</w:t>
      </w:r>
      <w:r w:rsidRPr="0088407C">
        <w:rPr>
          <w:spacing w:val="-7"/>
          <w:szCs w:val="24"/>
        </w:rPr>
        <w:t xml:space="preserve"> </w:t>
      </w:r>
      <w:r w:rsidRPr="0088407C">
        <w:rPr>
          <w:szCs w:val="24"/>
        </w:rPr>
        <w:t>(at</w:t>
      </w:r>
      <w:r w:rsidRPr="0088407C">
        <w:rPr>
          <w:spacing w:val="-5"/>
          <w:szCs w:val="24"/>
        </w:rPr>
        <w:t xml:space="preserve"> </w:t>
      </w:r>
      <w:r w:rsidRPr="0088407C">
        <w:rPr>
          <w:szCs w:val="24"/>
        </w:rPr>
        <w:t>least</w:t>
      </w:r>
      <w:r w:rsidRPr="0088407C">
        <w:rPr>
          <w:spacing w:val="-1"/>
          <w:szCs w:val="24"/>
        </w:rPr>
        <w:t xml:space="preserve"> </w:t>
      </w:r>
      <w:r>
        <w:rPr>
          <w:szCs w:val="24"/>
        </w:rPr>
        <w:t>two</w:t>
      </w:r>
      <w:r w:rsidRPr="0088407C">
        <w:rPr>
          <w:spacing w:val="-7"/>
          <w:szCs w:val="24"/>
        </w:rPr>
        <w:t xml:space="preserve"> </w:t>
      </w:r>
      <w:r w:rsidRPr="0088407C">
        <w:rPr>
          <w:szCs w:val="24"/>
        </w:rPr>
        <w:t>quotes</w:t>
      </w:r>
      <w:r w:rsidRPr="0088407C">
        <w:rPr>
          <w:spacing w:val="-9"/>
          <w:szCs w:val="24"/>
        </w:rPr>
        <w:t xml:space="preserve"> </w:t>
      </w:r>
      <w:r w:rsidRPr="0088407C">
        <w:rPr>
          <w:szCs w:val="24"/>
        </w:rPr>
        <w:t>should</w:t>
      </w:r>
      <w:r w:rsidRPr="0088407C">
        <w:rPr>
          <w:spacing w:val="-2"/>
          <w:szCs w:val="24"/>
        </w:rPr>
        <w:t xml:space="preserve"> </w:t>
      </w:r>
      <w:r w:rsidRPr="0088407C">
        <w:rPr>
          <w:szCs w:val="24"/>
        </w:rPr>
        <w:t>be</w:t>
      </w:r>
      <w:r w:rsidRPr="0088407C">
        <w:rPr>
          <w:spacing w:val="-5"/>
          <w:szCs w:val="24"/>
        </w:rPr>
        <w:t xml:space="preserve"> </w:t>
      </w:r>
      <w:r w:rsidRPr="0088407C">
        <w:rPr>
          <w:spacing w:val="-2"/>
          <w:szCs w:val="24"/>
        </w:rPr>
        <w:t>received)</w:t>
      </w:r>
      <w:r>
        <w:rPr>
          <w:spacing w:val="-2"/>
          <w:szCs w:val="24"/>
        </w:rPr>
        <w:t xml:space="preserve"> and the rationale for the award.</w:t>
      </w:r>
    </w:p>
    <w:p w14:paraId="538B96B6" w14:textId="7F6092AF" w:rsidR="0088407C" w:rsidRPr="0088407C" w:rsidRDefault="0088407C" w:rsidP="009A4358">
      <w:pPr>
        <w:pStyle w:val="ListParagraph"/>
        <w:widowControl w:val="0"/>
        <w:numPr>
          <w:ilvl w:val="1"/>
          <w:numId w:val="10"/>
        </w:numPr>
        <w:tabs>
          <w:tab w:val="left" w:pos="1361"/>
        </w:tabs>
        <w:autoSpaceDE w:val="0"/>
        <w:autoSpaceDN w:val="0"/>
        <w:spacing w:after="0" w:line="240" w:lineRule="auto"/>
        <w:ind w:right="675"/>
        <w:rPr>
          <w:szCs w:val="24"/>
        </w:rPr>
      </w:pPr>
      <w:r w:rsidRPr="0088407C">
        <w:rPr>
          <w:szCs w:val="24"/>
        </w:rPr>
        <w:t xml:space="preserve">Document which vendor was selected – if </w:t>
      </w:r>
      <w:r>
        <w:rPr>
          <w:szCs w:val="24"/>
        </w:rPr>
        <w:t xml:space="preserve">the vendor with the lowest price is not selected, include the </w:t>
      </w:r>
      <w:r w:rsidRPr="0088407C">
        <w:rPr>
          <w:szCs w:val="24"/>
        </w:rPr>
        <w:t>basis/reason</w:t>
      </w:r>
      <w:r w:rsidRPr="0088407C">
        <w:rPr>
          <w:spacing w:val="-5"/>
          <w:szCs w:val="24"/>
        </w:rPr>
        <w:t xml:space="preserve"> </w:t>
      </w:r>
      <w:r w:rsidRPr="0088407C">
        <w:rPr>
          <w:szCs w:val="24"/>
        </w:rPr>
        <w:t>for</w:t>
      </w:r>
      <w:r w:rsidRPr="0088407C">
        <w:rPr>
          <w:spacing w:val="-5"/>
          <w:szCs w:val="24"/>
        </w:rPr>
        <w:t xml:space="preserve"> </w:t>
      </w:r>
      <w:r w:rsidRPr="0088407C">
        <w:rPr>
          <w:szCs w:val="24"/>
        </w:rPr>
        <w:t>selection</w:t>
      </w:r>
      <w:r w:rsidRPr="0088407C">
        <w:rPr>
          <w:spacing w:val="-5"/>
          <w:szCs w:val="24"/>
        </w:rPr>
        <w:t xml:space="preserve"> </w:t>
      </w:r>
      <w:r w:rsidRPr="0088407C">
        <w:rPr>
          <w:szCs w:val="24"/>
        </w:rPr>
        <w:t>(delivery</w:t>
      </w:r>
      <w:r w:rsidRPr="0088407C">
        <w:rPr>
          <w:spacing w:val="-5"/>
          <w:szCs w:val="24"/>
        </w:rPr>
        <w:t xml:space="preserve"> </w:t>
      </w:r>
      <w:r w:rsidRPr="0088407C">
        <w:rPr>
          <w:szCs w:val="24"/>
        </w:rPr>
        <w:t>date,</w:t>
      </w:r>
      <w:r w:rsidRPr="0088407C">
        <w:rPr>
          <w:spacing w:val="-3"/>
          <w:szCs w:val="24"/>
        </w:rPr>
        <w:t xml:space="preserve"> </w:t>
      </w:r>
      <w:r w:rsidRPr="0088407C">
        <w:rPr>
          <w:szCs w:val="24"/>
        </w:rPr>
        <w:t>better</w:t>
      </w:r>
      <w:r w:rsidRPr="0088407C">
        <w:rPr>
          <w:spacing w:val="-1"/>
          <w:szCs w:val="24"/>
        </w:rPr>
        <w:t xml:space="preserve"> </w:t>
      </w:r>
      <w:r w:rsidRPr="0088407C">
        <w:rPr>
          <w:szCs w:val="24"/>
        </w:rPr>
        <w:t>warranty/service,</w:t>
      </w:r>
      <w:r w:rsidRPr="0088407C">
        <w:rPr>
          <w:spacing w:val="-3"/>
          <w:szCs w:val="24"/>
        </w:rPr>
        <w:t xml:space="preserve"> </w:t>
      </w:r>
      <w:r w:rsidRPr="0088407C">
        <w:rPr>
          <w:szCs w:val="24"/>
        </w:rPr>
        <w:t>etc.);</w:t>
      </w:r>
      <w:r w:rsidRPr="0088407C">
        <w:rPr>
          <w:spacing w:val="-3"/>
          <w:szCs w:val="24"/>
        </w:rPr>
        <w:t xml:space="preserve"> </w:t>
      </w:r>
      <w:r w:rsidRPr="0088407C">
        <w:rPr>
          <w:szCs w:val="24"/>
        </w:rPr>
        <w:t>prior IMD</w:t>
      </w:r>
      <w:r w:rsidRPr="0088407C">
        <w:rPr>
          <w:spacing w:val="-2"/>
          <w:szCs w:val="24"/>
        </w:rPr>
        <w:t xml:space="preserve"> </w:t>
      </w:r>
      <w:r w:rsidRPr="0088407C">
        <w:rPr>
          <w:szCs w:val="24"/>
        </w:rPr>
        <w:t>approval</w:t>
      </w:r>
      <w:r w:rsidRPr="0088407C">
        <w:rPr>
          <w:spacing w:val="-3"/>
          <w:szCs w:val="24"/>
        </w:rPr>
        <w:t xml:space="preserve"> </w:t>
      </w:r>
      <w:r w:rsidRPr="0088407C">
        <w:rPr>
          <w:szCs w:val="24"/>
        </w:rPr>
        <w:t>is</w:t>
      </w:r>
      <w:r w:rsidRPr="0088407C">
        <w:rPr>
          <w:spacing w:val="-6"/>
          <w:szCs w:val="24"/>
        </w:rPr>
        <w:t xml:space="preserve"> </w:t>
      </w:r>
      <w:r w:rsidRPr="0088407C">
        <w:rPr>
          <w:szCs w:val="24"/>
        </w:rPr>
        <w:t>required.</w:t>
      </w:r>
    </w:p>
    <w:p w14:paraId="2D21AD2B" w14:textId="694E31DA" w:rsidR="0088407C" w:rsidRPr="0088407C" w:rsidRDefault="0088407C" w:rsidP="009A4358">
      <w:pPr>
        <w:pStyle w:val="ListParagraph"/>
        <w:widowControl w:val="0"/>
        <w:numPr>
          <w:ilvl w:val="1"/>
          <w:numId w:val="10"/>
        </w:numPr>
        <w:tabs>
          <w:tab w:val="left" w:pos="1360"/>
        </w:tabs>
        <w:autoSpaceDE w:val="0"/>
        <w:autoSpaceDN w:val="0"/>
        <w:spacing w:before="1" w:after="0" w:line="240" w:lineRule="auto"/>
        <w:rPr>
          <w:szCs w:val="24"/>
        </w:rPr>
      </w:pPr>
      <w:r w:rsidRPr="0088407C">
        <w:rPr>
          <w:szCs w:val="24"/>
        </w:rPr>
        <w:t>Document</w:t>
      </w:r>
      <w:r w:rsidRPr="0088407C">
        <w:rPr>
          <w:spacing w:val="-11"/>
          <w:szCs w:val="24"/>
        </w:rPr>
        <w:t xml:space="preserve"> </w:t>
      </w:r>
      <w:r w:rsidRPr="0088407C">
        <w:rPr>
          <w:szCs w:val="24"/>
        </w:rPr>
        <w:t>approval</w:t>
      </w:r>
      <w:r w:rsidRPr="0088407C">
        <w:rPr>
          <w:spacing w:val="-7"/>
          <w:szCs w:val="24"/>
        </w:rPr>
        <w:t xml:space="preserve"> </w:t>
      </w:r>
      <w:r w:rsidRPr="0088407C">
        <w:rPr>
          <w:szCs w:val="24"/>
        </w:rPr>
        <w:t>by</w:t>
      </w:r>
      <w:r w:rsidRPr="0088407C">
        <w:rPr>
          <w:spacing w:val="-8"/>
          <w:szCs w:val="24"/>
        </w:rPr>
        <w:t xml:space="preserve"> </w:t>
      </w:r>
      <w:r>
        <w:rPr>
          <w:spacing w:val="-8"/>
          <w:szCs w:val="24"/>
        </w:rPr>
        <w:t xml:space="preserve">an </w:t>
      </w:r>
      <w:r w:rsidRPr="0088407C">
        <w:rPr>
          <w:szCs w:val="24"/>
        </w:rPr>
        <w:t>authorized</w:t>
      </w:r>
      <w:r w:rsidRPr="0088407C">
        <w:rPr>
          <w:spacing w:val="-8"/>
          <w:szCs w:val="24"/>
        </w:rPr>
        <w:t xml:space="preserve"> </w:t>
      </w:r>
      <w:r w:rsidRPr="0088407C">
        <w:rPr>
          <w:szCs w:val="24"/>
        </w:rPr>
        <w:t>person</w:t>
      </w:r>
      <w:r w:rsidRPr="0088407C">
        <w:rPr>
          <w:spacing w:val="-4"/>
          <w:szCs w:val="24"/>
        </w:rPr>
        <w:t xml:space="preserve"> </w:t>
      </w:r>
      <w:r w:rsidRPr="0088407C">
        <w:rPr>
          <w:szCs w:val="24"/>
        </w:rPr>
        <w:t>before</w:t>
      </w:r>
      <w:r w:rsidRPr="0088407C">
        <w:rPr>
          <w:spacing w:val="-1"/>
          <w:szCs w:val="24"/>
        </w:rPr>
        <w:t xml:space="preserve"> </w:t>
      </w:r>
      <w:r w:rsidRPr="0088407C">
        <w:rPr>
          <w:spacing w:val="-2"/>
          <w:szCs w:val="24"/>
        </w:rPr>
        <w:t>purchase</w:t>
      </w:r>
      <w:r>
        <w:rPr>
          <w:spacing w:val="-2"/>
          <w:szCs w:val="24"/>
        </w:rPr>
        <w:t>.</w:t>
      </w:r>
    </w:p>
    <w:p w14:paraId="7FFD176B" w14:textId="77DB7134" w:rsidR="0088407C" w:rsidRPr="0088407C" w:rsidRDefault="0088407C" w:rsidP="009A4358">
      <w:pPr>
        <w:pStyle w:val="ListParagraph"/>
        <w:widowControl w:val="0"/>
        <w:numPr>
          <w:ilvl w:val="1"/>
          <w:numId w:val="10"/>
        </w:numPr>
        <w:tabs>
          <w:tab w:val="left" w:pos="1360"/>
        </w:tabs>
        <w:autoSpaceDE w:val="0"/>
        <w:autoSpaceDN w:val="0"/>
        <w:spacing w:before="1" w:after="0" w:line="240" w:lineRule="auto"/>
        <w:rPr>
          <w:szCs w:val="24"/>
        </w:rPr>
      </w:pPr>
      <w:r w:rsidRPr="0088407C">
        <w:rPr>
          <w:szCs w:val="24"/>
        </w:rPr>
        <w:t>Procurement</w:t>
      </w:r>
      <w:r w:rsidRPr="0088407C">
        <w:rPr>
          <w:spacing w:val="-6"/>
          <w:szCs w:val="24"/>
        </w:rPr>
        <w:t xml:space="preserve"> </w:t>
      </w:r>
      <w:r w:rsidRPr="0088407C">
        <w:rPr>
          <w:szCs w:val="24"/>
        </w:rPr>
        <w:t>History</w:t>
      </w:r>
      <w:r w:rsidRPr="0088407C">
        <w:rPr>
          <w:spacing w:val="-2"/>
          <w:szCs w:val="24"/>
        </w:rPr>
        <w:t xml:space="preserve"> </w:t>
      </w:r>
      <w:r w:rsidRPr="0088407C">
        <w:rPr>
          <w:szCs w:val="24"/>
        </w:rPr>
        <w:t>Form</w:t>
      </w:r>
      <w:r w:rsidRPr="0088407C">
        <w:rPr>
          <w:spacing w:val="-6"/>
          <w:szCs w:val="24"/>
        </w:rPr>
        <w:t xml:space="preserve"> </w:t>
      </w:r>
      <w:r w:rsidRPr="0088407C">
        <w:rPr>
          <w:szCs w:val="24"/>
        </w:rPr>
        <w:t>may</w:t>
      </w:r>
      <w:r w:rsidRPr="0088407C">
        <w:rPr>
          <w:spacing w:val="-7"/>
          <w:szCs w:val="24"/>
        </w:rPr>
        <w:t xml:space="preserve"> </w:t>
      </w:r>
      <w:r w:rsidRPr="0088407C">
        <w:rPr>
          <w:szCs w:val="24"/>
        </w:rPr>
        <w:t>be</w:t>
      </w:r>
      <w:r w:rsidRPr="0088407C">
        <w:rPr>
          <w:spacing w:val="-5"/>
          <w:szCs w:val="24"/>
        </w:rPr>
        <w:t xml:space="preserve"> </w:t>
      </w:r>
      <w:r w:rsidRPr="0088407C">
        <w:rPr>
          <w:szCs w:val="24"/>
        </w:rPr>
        <w:t>used</w:t>
      </w:r>
      <w:r w:rsidRPr="0088407C">
        <w:rPr>
          <w:spacing w:val="-7"/>
          <w:szCs w:val="24"/>
        </w:rPr>
        <w:t xml:space="preserve"> </w:t>
      </w:r>
      <w:r w:rsidRPr="0088407C">
        <w:rPr>
          <w:szCs w:val="24"/>
        </w:rPr>
        <w:t>to</w:t>
      </w:r>
      <w:r w:rsidRPr="0088407C">
        <w:rPr>
          <w:spacing w:val="-2"/>
          <w:szCs w:val="24"/>
        </w:rPr>
        <w:t xml:space="preserve"> document</w:t>
      </w:r>
      <w:r>
        <w:rPr>
          <w:spacing w:val="-2"/>
          <w:szCs w:val="24"/>
        </w:rPr>
        <w:t>.</w:t>
      </w:r>
    </w:p>
    <w:p w14:paraId="439970A5" w14:textId="3AB0FCD1" w:rsidR="0088407C" w:rsidRDefault="0088407C" w:rsidP="009A4358">
      <w:pPr>
        <w:pStyle w:val="ListParagraph"/>
        <w:widowControl w:val="0"/>
        <w:numPr>
          <w:ilvl w:val="1"/>
          <w:numId w:val="10"/>
        </w:numPr>
        <w:tabs>
          <w:tab w:val="left" w:pos="1360"/>
          <w:tab w:val="left" w:pos="1530"/>
        </w:tabs>
        <w:autoSpaceDE w:val="0"/>
        <w:autoSpaceDN w:val="0"/>
        <w:spacing w:after="0" w:line="240" w:lineRule="auto"/>
        <w:rPr>
          <w:spacing w:val="-2"/>
          <w:szCs w:val="24"/>
        </w:rPr>
      </w:pPr>
      <w:r w:rsidRPr="0088407C">
        <w:rPr>
          <w:szCs w:val="24"/>
        </w:rPr>
        <w:t>Complete</w:t>
      </w:r>
      <w:r>
        <w:rPr>
          <w:szCs w:val="24"/>
        </w:rPr>
        <w:t xml:space="preserve"> the</w:t>
      </w:r>
      <w:r w:rsidRPr="0088407C">
        <w:rPr>
          <w:spacing w:val="-9"/>
          <w:szCs w:val="24"/>
        </w:rPr>
        <w:t xml:space="preserve"> </w:t>
      </w:r>
      <w:r w:rsidRPr="0088407C">
        <w:rPr>
          <w:szCs w:val="24"/>
        </w:rPr>
        <w:t>Procurement</w:t>
      </w:r>
      <w:r w:rsidRPr="0088407C">
        <w:rPr>
          <w:spacing w:val="-7"/>
          <w:szCs w:val="24"/>
        </w:rPr>
        <w:t xml:space="preserve"> </w:t>
      </w:r>
      <w:r w:rsidRPr="0088407C">
        <w:rPr>
          <w:szCs w:val="24"/>
        </w:rPr>
        <w:t>Checklist</w:t>
      </w:r>
      <w:r w:rsidRPr="0088407C">
        <w:rPr>
          <w:spacing w:val="-7"/>
          <w:szCs w:val="24"/>
        </w:rPr>
        <w:t xml:space="preserve"> </w:t>
      </w:r>
      <w:r w:rsidRPr="0088407C">
        <w:rPr>
          <w:szCs w:val="24"/>
        </w:rPr>
        <w:t>and</w:t>
      </w:r>
      <w:r w:rsidRPr="0088407C">
        <w:rPr>
          <w:spacing w:val="-9"/>
          <w:szCs w:val="24"/>
        </w:rPr>
        <w:t xml:space="preserve"> </w:t>
      </w:r>
      <w:r w:rsidRPr="0088407C">
        <w:rPr>
          <w:szCs w:val="24"/>
        </w:rPr>
        <w:t>submit</w:t>
      </w:r>
      <w:r w:rsidRPr="0088407C">
        <w:rPr>
          <w:spacing w:val="-7"/>
          <w:szCs w:val="24"/>
        </w:rPr>
        <w:t xml:space="preserve"> </w:t>
      </w:r>
      <w:r w:rsidRPr="0088407C">
        <w:rPr>
          <w:szCs w:val="24"/>
        </w:rPr>
        <w:t>to</w:t>
      </w:r>
      <w:r w:rsidRPr="0088407C">
        <w:rPr>
          <w:spacing w:val="1"/>
          <w:szCs w:val="24"/>
        </w:rPr>
        <w:t xml:space="preserve"> </w:t>
      </w:r>
      <w:r w:rsidRPr="0088407C">
        <w:rPr>
          <w:szCs w:val="24"/>
        </w:rPr>
        <w:t>IMD</w:t>
      </w:r>
      <w:r w:rsidRPr="0088407C">
        <w:rPr>
          <w:spacing w:val="-10"/>
          <w:szCs w:val="24"/>
        </w:rPr>
        <w:t xml:space="preserve"> </w:t>
      </w:r>
      <w:r w:rsidRPr="0088407C">
        <w:rPr>
          <w:szCs w:val="24"/>
        </w:rPr>
        <w:t>with</w:t>
      </w:r>
      <w:r w:rsidRPr="0088407C">
        <w:rPr>
          <w:spacing w:val="-9"/>
          <w:szCs w:val="24"/>
        </w:rPr>
        <w:t xml:space="preserve"> </w:t>
      </w:r>
      <w:r w:rsidRPr="0088407C">
        <w:rPr>
          <w:szCs w:val="24"/>
        </w:rPr>
        <w:t>reimbursement</w:t>
      </w:r>
      <w:r w:rsidRPr="0088407C">
        <w:rPr>
          <w:spacing w:val="-6"/>
          <w:szCs w:val="24"/>
        </w:rPr>
        <w:t xml:space="preserve"> </w:t>
      </w:r>
      <w:r>
        <w:rPr>
          <w:spacing w:val="-6"/>
          <w:szCs w:val="24"/>
        </w:rPr>
        <w:t>r</w:t>
      </w:r>
      <w:r w:rsidRPr="0088407C">
        <w:rPr>
          <w:spacing w:val="-2"/>
          <w:szCs w:val="24"/>
        </w:rPr>
        <w:t>equest</w:t>
      </w:r>
      <w:r>
        <w:rPr>
          <w:spacing w:val="-2"/>
          <w:szCs w:val="24"/>
        </w:rPr>
        <w:t>.</w:t>
      </w:r>
    </w:p>
    <w:p w14:paraId="000ABDC6" w14:textId="77777777" w:rsidR="00C4204E" w:rsidRDefault="00C4204E" w:rsidP="00C4204E">
      <w:pPr>
        <w:pStyle w:val="ListParagraph"/>
        <w:widowControl w:val="0"/>
        <w:tabs>
          <w:tab w:val="left" w:pos="1360"/>
          <w:tab w:val="left" w:pos="1530"/>
        </w:tabs>
        <w:autoSpaceDE w:val="0"/>
        <w:autoSpaceDN w:val="0"/>
        <w:spacing w:after="0" w:line="240" w:lineRule="auto"/>
        <w:ind w:left="1440"/>
        <w:rPr>
          <w:spacing w:val="-2"/>
          <w:szCs w:val="24"/>
        </w:rPr>
      </w:pPr>
    </w:p>
    <w:p w14:paraId="3EBB2FB7" w14:textId="0FECFFCE" w:rsidR="00C4204E" w:rsidRPr="00F60864" w:rsidRDefault="0088407C" w:rsidP="00434A4C">
      <w:pPr>
        <w:pStyle w:val="Heading2"/>
      </w:pPr>
      <w:bookmarkStart w:id="18" w:name="_Toc220477574"/>
      <w:r w:rsidRPr="00F60864">
        <w:t>Informal Bids ($30,000 - $89,999)</w:t>
      </w:r>
      <w:r w:rsidR="00F60864">
        <w:t>:</w:t>
      </w:r>
      <w:bookmarkEnd w:id="18"/>
    </w:p>
    <w:p w14:paraId="29ECAC52" w14:textId="3CDE7F01" w:rsidR="00C4204E" w:rsidRPr="00C4204E" w:rsidRDefault="00C4204E" w:rsidP="00C4204E">
      <w:r w:rsidRPr="00C4204E">
        <w:t>Reminder:</w:t>
      </w:r>
      <w:r w:rsidRPr="00C4204E">
        <w:rPr>
          <w:spacing w:val="40"/>
        </w:rPr>
        <w:t xml:space="preserve"> </w:t>
      </w:r>
      <w:r w:rsidRPr="00C4204E">
        <w:t>IMD</w:t>
      </w:r>
      <w:r w:rsidRPr="00C4204E">
        <w:rPr>
          <w:spacing w:val="-5"/>
        </w:rPr>
        <w:t xml:space="preserve"> </w:t>
      </w:r>
      <w:r w:rsidRPr="00C4204E">
        <w:t>must</w:t>
      </w:r>
      <w:r w:rsidRPr="00C4204E">
        <w:rPr>
          <w:spacing w:val="-2"/>
        </w:rPr>
        <w:t xml:space="preserve"> </w:t>
      </w:r>
      <w:r w:rsidRPr="00C4204E">
        <w:t>review</w:t>
      </w:r>
      <w:r w:rsidRPr="00C4204E">
        <w:rPr>
          <w:spacing w:val="-5"/>
        </w:rPr>
        <w:t xml:space="preserve"> </w:t>
      </w:r>
      <w:r w:rsidRPr="00C4204E">
        <w:t>and</w:t>
      </w:r>
      <w:r w:rsidRPr="00C4204E">
        <w:rPr>
          <w:spacing w:val="-4"/>
        </w:rPr>
        <w:t xml:space="preserve"> </w:t>
      </w:r>
      <w:r w:rsidRPr="00C4204E">
        <w:t>approve</w:t>
      </w:r>
      <w:r w:rsidRPr="00C4204E">
        <w:rPr>
          <w:spacing w:val="-2"/>
        </w:rPr>
        <w:t xml:space="preserve"> </w:t>
      </w:r>
      <w:r w:rsidRPr="00C4204E">
        <w:t>new/adapted</w:t>
      </w:r>
      <w:r w:rsidRPr="00C4204E">
        <w:rPr>
          <w:spacing w:val="-4"/>
        </w:rPr>
        <w:t xml:space="preserve"> </w:t>
      </w:r>
      <w:r w:rsidRPr="00C4204E">
        <w:t>specifications</w:t>
      </w:r>
      <w:r w:rsidRPr="00C4204E">
        <w:rPr>
          <w:spacing w:val="-5"/>
        </w:rPr>
        <w:t xml:space="preserve"> </w:t>
      </w:r>
      <w:r w:rsidRPr="00C4204E">
        <w:t>prior</w:t>
      </w:r>
      <w:r w:rsidRPr="00C4204E">
        <w:rPr>
          <w:spacing w:val="-4"/>
        </w:rPr>
        <w:t xml:space="preserve"> </w:t>
      </w:r>
      <w:r w:rsidRPr="00C4204E">
        <w:t>to solicitation</w:t>
      </w:r>
      <w:r w:rsidRPr="00C4204E">
        <w:rPr>
          <w:spacing w:val="-4"/>
        </w:rPr>
        <w:t xml:space="preserve"> </w:t>
      </w:r>
      <w:r w:rsidRPr="00C4204E">
        <w:t>of</w:t>
      </w:r>
      <w:r w:rsidRPr="00C4204E">
        <w:rPr>
          <w:spacing w:val="-4"/>
        </w:rPr>
        <w:t xml:space="preserve"> </w:t>
      </w:r>
      <w:r w:rsidRPr="00C4204E">
        <w:t>new-type rolling</w:t>
      </w:r>
      <w:r w:rsidRPr="00C4204E">
        <w:rPr>
          <w:spacing w:val="-4"/>
        </w:rPr>
        <w:t xml:space="preserve"> </w:t>
      </w:r>
      <w:r w:rsidRPr="00C4204E">
        <w:t xml:space="preserve">stock. This requirement </w:t>
      </w:r>
      <w:r w:rsidRPr="00C4204E">
        <w:rPr>
          <w:u w:val="single"/>
        </w:rPr>
        <w:t>does not</w:t>
      </w:r>
      <w:r w:rsidRPr="00C4204E">
        <w:t xml:space="preserve"> apply to the following:</w:t>
      </w:r>
    </w:p>
    <w:p w14:paraId="779B8241" w14:textId="77777777" w:rsidR="00C4204E" w:rsidRPr="00C4204E" w:rsidRDefault="00C4204E" w:rsidP="009A4358">
      <w:pPr>
        <w:pStyle w:val="ListParagraph"/>
        <w:widowControl w:val="0"/>
        <w:numPr>
          <w:ilvl w:val="0"/>
          <w:numId w:val="12"/>
        </w:numPr>
        <w:tabs>
          <w:tab w:val="left" w:pos="928"/>
        </w:tabs>
        <w:autoSpaceDE w:val="0"/>
        <w:autoSpaceDN w:val="0"/>
        <w:spacing w:before="2" w:after="0" w:line="240" w:lineRule="auto"/>
        <w:contextualSpacing w:val="0"/>
        <w:rPr>
          <w:rFonts w:cs="Calibri"/>
        </w:rPr>
      </w:pPr>
      <w:r w:rsidRPr="00C4204E">
        <w:rPr>
          <w:rFonts w:cs="Calibri"/>
        </w:rPr>
        <w:t>Minivans</w:t>
      </w:r>
      <w:r w:rsidRPr="00C4204E">
        <w:rPr>
          <w:rFonts w:cs="Calibri"/>
          <w:spacing w:val="-8"/>
        </w:rPr>
        <w:t xml:space="preserve"> </w:t>
      </w:r>
      <w:r w:rsidRPr="00C4204E">
        <w:rPr>
          <w:rFonts w:cs="Calibri"/>
        </w:rPr>
        <w:t>(standard</w:t>
      </w:r>
      <w:r w:rsidRPr="00C4204E">
        <w:rPr>
          <w:rFonts w:cs="Calibri"/>
          <w:spacing w:val="-9"/>
        </w:rPr>
        <w:t xml:space="preserve"> </w:t>
      </w:r>
      <w:r w:rsidRPr="00C4204E">
        <w:rPr>
          <w:rFonts w:cs="Calibri"/>
          <w:spacing w:val="-4"/>
        </w:rPr>
        <w:t>type)</w:t>
      </w:r>
    </w:p>
    <w:p w14:paraId="23E0E7DC" w14:textId="77777777" w:rsidR="00C4204E" w:rsidRPr="00C4204E" w:rsidRDefault="00C4204E" w:rsidP="009A4358">
      <w:pPr>
        <w:pStyle w:val="ListParagraph"/>
        <w:widowControl w:val="0"/>
        <w:numPr>
          <w:ilvl w:val="0"/>
          <w:numId w:val="12"/>
        </w:numPr>
        <w:tabs>
          <w:tab w:val="left" w:pos="928"/>
        </w:tabs>
        <w:autoSpaceDE w:val="0"/>
        <w:autoSpaceDN w:val="0"/>
        <w:spacing w:before="1" w:after="0" w:line="240" w:lineRule="auto"/>
        <w:contextualSpacing w:val="0"/>
        <w:rPr>
          <w:rFonts w:cs="Calibri"/>
        </w:rPr>
      </w:pPr>
      <w:r w:rsidRPr="00C4204E">
        <w:rPr>
          <w:rFonts w:cs="Calibri"/>
        </w:rPr>
        <w:t>Conversion</w:t>
      </w:r>
      <w:r w:rsidRPr="00C4204E">
        <w:rPr>
          <w:rFonts w:cs="Calibri"/>
          <w:spacing w:val="-8"/>
        </w:rPr>
        <w:t xml:space="preserve"> </w:t>
      </w:r>
      <w:r w:rsidRPr="00C4204E">
        <w:rPr>
          <w:rFonts w:cs="Calibri"/>
        </w:rPr>
        <w:t>and</w:t>
      </w:r>
      <w:r w:rsidRPr="00C4204E">
        <w:rPr>
          <w:rFonts w:cs="Calibri"/>
          <w:spacing w:val="-5"/>
        </w:rPr>
        <w:t xml:space="preserve"> </w:t>
      </w:r>
      <w:r w:rsidRPr="00C4204E">
        <w:rPr>
          <w:rFonts w:cs="Calibri"/>
        </w:rPr>
        <w:t>Lift</w:t>
      </w:r>
      <w:r w:rsidRPr="00C4204E">
        <w:rPr>
          <w:rFonts w:cs="Calibri"/>
          <w:spacing w:val="-3"/>
        </w:rPr>
        <w:t xml:space="preserve"> </w:t>
      </w:r>
      <w:r w:rsidRPr="00C4204E">
        <w:rPr>
          <w:rFonts w:cs="Calibri"/>
          <w:spacing w:val="-4"/>
        </w:rPr>
        <w:t>Vans</w:t>
      </w:r>
    </w:p>
    <w:p w14:paraId="062B9A4C" w14:textId="77777777" w:rsidR="00C4204E" w:rsidRPr="00C4204E" w:rsidRDefault="00C4204E" w:rsidP="009A4358">
      <w:pPr>
        <w:pStyle w:val="ListParagraph"/>
        <w:widowControl w:val="0"/>
        <w:numPr>
          <w:ilvl w:val="0"/>
          <w:numId w:val="12"/>
        </w:numPr>
        <w:tabs>
          <w:tab w:val="left" w:pos="928"/>
        </w:tabs>
        <w:autoSpaceDE w:val="0"/>
        <w:autoSpaceDN w:val="0"/>
        <w:spacing w:after="0" w:line="240" w:lineRule="auto"/>
        <w:contextualSpacing w:val="0"/>
        <w:rPr>
          <w:rFonts w:cs="Calibri"/>
        </w:rPr>
      </w:pPr>
      <w:r w:rsidRPr="00C4204E">
        <w:rPr>
          <w:rFonts w:cs="Calibri"/>
        </w:rPr>
        <w:t>Light</w:t>
      </w:r>
      <w:r w:rsidRPr="00C4204E">
        <w:rPr>
          <w:rFonts w:cs="Calibri"/>
          <w:spacing w:val="-7"/>
        </w:rPr>
        <w:t xml:space="preserve"> </w:t>
      </w:r>
      <w:r w:rsidRPr="00C4204E">
        <w:rPr>
          <w:rFonts w:cs="Calibri"/>
        </w:rPr>
        <w:t>Transit</w:t>
      </w:r>
      <w:r w:rsidRPr="00C4204E">
        <w:rPr>
          <w:rFonts w:cs="Calibri"/>
          <w:spacing w:val="-7"/>
        </w:rPr>
        <w:t xml:space="preserve"> </w:t>
      </w:r>
      <w:r w:rsidRPr="00C4204E">
        <w:rPr>
          <w:rFonts w:cs="Calibri"/>
        </w:rPr>
        <w:t>Vehicles</w:t>
      </w:r>
      <w:r w:rsidRPr="00C4204E">
        <w:rPr>
          <w:rFonts w:cs="Calibri"/>
          <w:spacing w:val="-10"/>
        </w:rPr>
        <w:t xml:space="preserve"> </w:t>
      </w:r>
      <w:r w:rsidRPr="00C4204E">
        <w:rPr>
          <w:rFonts w:cs="Calibri"/>
        </w:rPr>
        <w:t>(Cutaway-type</w:t>
      </w:r>
      <w:r w:rsidRPr="00C4204E">
        <w:rPr>
          <w:rFonts w:cs="Calibri"/>
          <w:spacing w:val="-6"/>
        </w:rPr>
        <w:t xml:space="preserve"> </w:t>
      </w:r>
      <w:r w:rsidRPr="00C4204E">
        <w:rPr>
          <w:rFonts w:cs="Calibri"/>
          <w:spacing w:val="-4"/>
        </w:rPr>
        <w:t>Bus)</w:t>
      </w:r>
    </w:p>
    <w:p w14:paraId="55D6BBDB" w14:textId="77777777" w:rsidR="00434A4C" w:rsidRDefault="00434A4C" w:rsidP="00C4204E">
      <w:pPr>
        <w:pStyle w:val="BodyText"/>
        <w:ind w:left="280" w:right="625"/>
        <w:rPr>
          <w:rFonts w:cs="Calibri"/>
        </w:rPr>
      </w:pPr>
    </w:p>
    <w:p w14:paraId="767E7345" w14:textId="212CFC46" w:rsidR="00C4204E" w:rsidRPr="00C4204E" w:rsidRDefault="00C4204E" w:rsidP="00C4204E">
      <w:pPr>
        <w:pStyle w:val="BodyText"/>
        <w:ind w:left="280" w:right="625"/>
        <w:rPr>
          <w:rFonts w:cs="Calibri"/>
        </w:rPr>
      </w:pPr>
      <w:r w:rsidRPr="00C4204E">
        <w:rPr>
          <w:rFonts w:cs="Calibri"/>
        </w:rPr>
        <w:lastRenderedPageBreak/>
        <w:t>Reminder:</w:t>
      </w:r>
      <w:r w:rsidRPr="00C4204E">
        <w:rPr>
          <w:rFonts w:cs="Calibri"/>
          <w:spacing w:val="-1"/>
        </w:rPr>
        <w:t xml:space="preserve"> </w:t>
      </w:r>
      <w:r w:rsidRPr="00C4204E">
        <w:rPr>
          <w:rFonts w:cs="Calibri"/>
        </w:rPr>
        <w:t>IMD</w:t>
      </w:r>
      <w:r w:rsidRPr="00C4204E">
        <w:rPr>
          <w:rFonts w:cs="Calibri"/>
          <w:spacing w:val="-5"/>
        </w:rPr>
        <w:t xml:space="preserve"> </w:t>
      </w:r>
      <w:r w:rsidRPr="00C4204E">
        <w:rPr>
          <w:rFonts w:cs="Calibri"/>
        </w:rPr>
        <w:t>must</w:t>
      </w:r>
      <w:r w:rsidRPr="00C4204E">
        <w:rPr>
          <w:rFonts w:cs="Calibri"/>
          <w:spacing w:val="-2"/>
        </w:rPr>
        <w:t xml:space="preserve"> </w:t>
      </w:r>
      <w:r w:rsidRPr="00C4204E">
        <w:rPr>
          <w:rFonts w:cs="Calibri"/>
        </w:rPr>
        <w:t>review</w:t>
      </w:r>
      <w:r w:rsidRPr="00C4204E">
        <w:rPr>
          <w:rFonts w:cs="Calibri"/>
          <w:spacing w:val="-5"/>
        </w:rPr>
        <w:t xml:space="preserve"> </w:t>
      </w:r>
      <w:r w:rsidRPr="00C4204E">
        <w:rPr>
          <w:rFonts w:cs="Calibri"/>
        </w:rPr>
        <w:t>and</w:t>
      </w:r>
      <w:r w:rsidRPr="00C4204E">
        <w:rPr>
          <w:rFonts w:cs="Calibri"/>
          <w:spacing w:val="-4"/>
        </w:rPr>
        <w:t xml:space="preserve"> </w:t>
      </w:r>
      <w:r w:rsidRPr="00C4204E">
        <w:rPr>
          <w:rFonts w:cs="Calibri"/>
        </w:rPr>
        <w:t>approve</w:t>
      </w:r>
      <w:r w:rsidRPr="00C4204E">
        <w:rPr>
          <w:rFonts w:cs="Calibri"/>
          <w:spacing w:val="-2"/>
        </w:rPr>
        <w:t xml:space="preserve"> </w:t>
      </w:r>
      <w:r w:rsidRPr="00C4204E">
        <w:rPr>
          <w:rFonts w:cs="Calibri"/>
        </w:rPr>
        <w:t>all</w:t>
      </w:r>
      <w:r w:rsidRPr="00C4204E">
        <w:rPr>
          <w:rFonts w:cs="Calibri"/>
          <w:spacing w:val="-2"/>
        </w:rPr>
        <w:t xml:space="preserve"> </w:t>
      </w:r>
      <w:r w:rsidRPr="00C4204E">
        <w:rPr>
          <w:rFonts w:cs="Calibri"/>
        </w:rPr>
        <w:t>drawings,</w:t>
      </w:r>
      <w:r w:rsidRPr="00C4204E">
        <w:rPr>
          <w:rFonts w:cs="Calibri"/>
          <w:spacing w:val="-1"/>
        </w:rPr>
        <w:t xml:space="preserve"> </w:t>
      </w:r>
      <w:r w:rsidRPr="00C4204E">
        <w:rPr>
          <w:rFonts w:cs="Calibri"/>
        </w:rPr>
        <w:t>designs,</w:t>
      </w:r>
      <w:r w:rsidRPr="00C4204E">
        <w:rPr>
          <w:rFonts w:cs="Calibri"/>
          <w:spacing w:val="-1"/>
        </w:rPr>
        <w:t xml:space="preserve"> </w:t>
      </w:r>
      <w:r w:rsidRPr="00C4204E">
        <w:rPr>
          <w:rFonts w:cs="Calibri"/>
        </w:rPr>
        <w:t xml:space="preserve">and/or </w:t>
      </w:r>
      <w:r>
        <w:rPr>
          <w:rFonts w:cs="Calibri"/>
        </w:rPr>
        <w:t>descriptions</w:t>
      </w:r>
      <w:r w:rsidRPr="00C4204E">
        <w:rPr>
          <w:rFonts w:cs="Calibri"/>
          <w:spacing w:val="-4"/>
        </w:rPr>
        <w:t xml:space="preserve"> </w:t>
      </w:r>
      <w:r w:rsidRPr="00C4204E">
        <w:rPr>
          <w:rFonts w:cs="Calibri"/>
        </w:rPr>
        <w:t>of</w:t>
      </w:r>
      <w:r w:rsidRPr="00C4204E">
        <w:rPr>
          <w:rFonts w:cs="Calibri"/>
          <w:spacing w:val="-4"/>
        </w:rPr>
        <w:t xml:space="preserve"> </w:t>
      </w:r>
      <w:r w:rsidRPr="00C4204E">
        <w:rPr>
          <w:rFonts w:cs="Calibri"/>
        </w:rPr>
        <w:t>work</w:t>
      </w:r>
      <w:r w:rsidRPr="00C4204E">
        <w:rPr>
          <w:rFonts w:cs="Calibri"/>
          <w:spacing w:val="-4"/>
        </w:rPr>
        <w:t xml:space="preserve"> </w:t>
      </w:r>
      <w:r w:rsidRPr="00C4204E">
        <w:rPr>
          <w:rFonts w:cs="Calibri"/>
        </w:rPr>
        <w:t>required</w:t>
      </w:r>
      <w:r w:rsidRPr="00C4204E">
        <w:rPr>
          <w:rFonts w:cs="Calibri"/>
          <w:spacing w:val="-4"/>
        </w:rPr>
        <w:t xml:space="preserve"> </w:t>
      </w:r>
      <w:r w:rsidRPr="00C4204E">
        <w:rPr>
          <w:rFonts w:cs="Calibri"/>
        </w:rPr>
        <w:t>prior</w:t>
      </w:r>
      <w:r w:rsidRPr="00C4204E">
        <w:rPr>
          <w:rFonts w:cs="Calibri"/>
          <w:spacing w:val="-4"/>
        </w:rPr>
        <w:t xml:space="preserve"> </w:t>
      </w:r>
      <w:r w:rsidRPr="00C4204E">
        <w:rPr>
          <w:rFonts w:cs="Calibri"/>
        </w:rPr>
        <w:t>to solicitation of construction, renovation, or facility improvement projects</w:t>
      </w:r>
    </w:p>
    <w:p w14:paraId="1BD8E129" w14:textId="77777777" w:rsidR="00C4204E" w:rsidRPr="00434A4C" w:rsidRDefault="00C4204E" w:rsidP="00434A4C">
      <w:pPr>
        <w:pStyle w:val="Heading3"/>
      </w:pPr>
      <w:bookmarkStart w:id="19" w:name="_Toc220477575"/>
      <w:r w:rsidRPr="00434A4C">
        <w:t>Procedural Requirements</w:t>
      </w:r>
      <w:bookmarkEnd w:id="19"/>
    </w:p>
    <w:p w14:paraId="6A42B0A4" w14:textId="77FD578D" w:rsidR="00C4204E" w:rsidRPr="00C4204E" w:rsidRDefault="00C4204E" w:rsidP="00434A4C">
      <w:pPr>
        <w:pStyle w:val="ListParagraph"/>
        <w:widowControl w:val="0"/>
        <w:numPr>
          <w:ilvl w:val="0"/>
          <w:numId w:val="13"/>
        </w:numPr>
        <w:tabs>
          <w:tab w:val="left" w:pos="1000"/>
        </w:tabs>
        <w:autoSpaceDE w:val="0"/>
        <w:autoSpaceDN w:val="0"/>
        <w:spacing w:after="0" w:line="240" w:lineRule="auto"/>
        <w:contextualSpacing w:val="0"/>
        <w:rPr>
          <w:rFonts w:cs="Calibri"/>
        </w:rPr>
      </w:pPr>
      <w:r w:rsidRPr="00C4204E">
        <w:rPr>
          <w:rFonts w:cs="Calibri"/>
        </w:rPr>
        <w:t>Solicit</w:t>
      </w:r>
      <w:r w:rsidRPr="00C4204E">
        <w:rPr>
          <w:rFonts w:cs="Calibri"/>
          <w:spacing w:val="-5"/>
        </w:rPr>
        <w:t xml:space="preserve"> </w:t>
      </w:r>
      <w:r w:rsidRPr="00C4204E">
        <w:rPr>
          <w:rFonts w:cs="Calibri"/>
        </w:rPr>
        <w:t>written</w:t>
      </w:r>
      <w:r w:rsidRPr="00C4204E">
        <w:rPr>
          <w:rFonts w:cs="Calibri"/>
          <w:spacing w:val="-7"/>
        </w:rPr>
        <w:t xml:space="preserve"> </w:t>
      </w:r>
      <w:r w:rsidRPr="00C4204E">
        <w:rPr>
          <w:rFonts w:cs="Calibri"/>
        </w:rPr>
        <w:t>quotes</w:t>
      </w:r>
      <w:r w:rsidRPr="00C4204E">
        <w:rPr>
          <w:rFonts w:cs="Calibri"/>
          <w:spacing w:val="-3"/>
        </w:rPr>
        <w:t xml:space="preserve"> </w:t>
      </w:r>
      <w:r w:rsidRPr="00C4204E">
        <w:rPr>
          <w:rFonts w:cs="Calibri"/>
        </w:rPr>
        <w:t>from</w:t>
      </w:r>
      <w:r w:rsidRPr="00C4204E">
        <w:rPr>
          <w:rFonts w:cs="Calibri"/>
          <w:spacing w:val="-5"/>
        </w:rPr>
        <w:t xml:space="preserve"> </w:t>
      </w:r>
      <w:r w:rsidRPr="00C4204E">
        <w:rPr>
          <w:rFonts w:cs="Calibri"/>
        </w:rPr>
        <w:t>at</w:t>
      </w:r>
      <w:r w:rsidRPr="00C4204E">
        <w:rPr>
          <w:rFonts w:cs="Calibri"/>
          <w:spacing w:val="-5"/>
        </w:rPr>
        <w:t xml:space="preserve"> </w:t>
      </w:r>
      <w:r w:rsidRPr="00C4204E">
        <w:rPr>
          <w:rFonts w:cs="Calibri"/>
        </w:rPr>
        <w:t>least</w:t>
      </w:r>
      <w:r w:rsidRPr="00C4204E">
        <w:rPr>
          <w:rFonts w:cs="Calibri"/>
          <w:spacing w:val="-4"/>
        </w:rPr>
        <w:t xml:space="preserve"> </w:t>
      </w:r>
      <w:r>
        <w:rPr>
          <w:rFonts w:cs="Calibri"/>
        </w:rPr>
        <w:t>three</w:t>
      </w:r>
      <w:r w:rsidRPr="00C4204E">
        <w:rPr>
          <w:rFonts w:cs="Calibri"/>
          <w:spacing w:val="-2"/>
        </w:rPr>
        <w:t xml:space="preserve"> bidders</w:t>
      </w:r>
      <w:r>
        <w:rPr>
          <w:rFonts w:cs="Calibri"/>
          <w:spacing w:val="-2"/>
        </w:rPr>
        <w:t>.</w:t>
      </w:r>
    </w:p>
    <w:p w14:paraId="1B7F801D" w14:textId="6DC56CC0" w:rsidR="00C4204E" w:rsidRPr="00C4204E" w:rsidRDefault="00C4204E" w:rsidP="00434A4C">
      <w:pPr>
        <w:pStyle w:val="ListParagraph"/>
        <w:widowControl w:val="0"/>
        <w:numPr>
          <w:ilvl w:val="0"/>
          <w:numId w:val="13"/>
        </w:numPr>
        <w:tabs>
          <w:tab w:val="left" w:pos="1001"/>
        </w:tabs>
        <w:autoSpaceDE w:val="0"/>
        <w:autoSpaceDN w:val="0"/>
        <w:spacing w:after="0" w:line="240" w:lineRule="auto"/>
        <w:ind w:right="612"/>
        <w:contextualSpacing w:val="0"/>
        <w:rPr>
          <w:rFonts w:cs="Calibri"/>
        </w:rPr>
      </w:pPr>
      <w:r w:rsidRPr="00C4204E">
        <w:rPr>
          <w:rFonts w:cs="Calibri"/>
        </w:rPr>
        <w:t>Applicable</w:t>
      </w:r>
      <w:r w:rsidRPr="00C4204E">
        <w:rPr>
          <w:rFonts w:cs="Calibri"/>
          <w:spacing w:val="-2"/>
        </w:rPr>
        <w:t xml:space="preserve"> </w:t>
      </w:r>
      <w:r w:rsidRPr="00C4204E">
        <w:rPr>
          <w:rFonts w:cs="Calibri"/>
        </w:rPr>
        <w:t>Federal</w:t>
      </w:r>
      <w:r w:rsidRPr="00C4204E">
        <w:rPr>
          <w:rFonts w:cs="Calibri"/>
          <w:spacing w:val="-2"/>
        </w:rPr>
        <w:t xml:space="preserve"> </w:t>
      </w:r>
      <w:r w:rsidRPr="00C4204E">
        <w:rPr>
          <w:rFonts w:cs="Calibri"/>
        </w:rPr>
        <w:t>requirements</w:t>
      </w:r>
      <w:r w:rsidRPr="00C4204E">
        <w:rPr>
          <w:rFonts w:cs="Calibri"/>
          <w:spacing w:val="-5"/>
        </w:rPr>
        <w:t xml:space="preserve"> </w:t>
      </w:r>
      <w:r w:rsidRPr="00C4204E">
        <w:rPr>
          <w:rFonts w:cs="Calibri"/>
        </w:rPr>
        <w:t>and</w:t>
      </w:r>
      <w:r w:rsidRPr="00C4204E">
        <w:rPr>
          <w:rFonts w:cs="Calibri"/>
          <w:spacing w:val="-8"/>
        </w:rPr>
        <w:t xml:space="preserve"> </w:t>
      </w:r>
      <w:r w:rsidRPr="00C4204E">
        <w:rPr>
          <w:rFonts w:cs="Calibri"/>
        </w:rPr>
        <w:t>certifications</w:t>
      </w:r>
      <w:r w:rsidRPr="00C4204E">
        <w:rPr>
          <w:rFonts w:cs="Calibri"/>
          <w:spacing w:val="-5"/>
        </w:rPr>
        <w:t xml:space="preserve"> </w:t>
      </w:r>
      <w:r w:rsidRPr="00C4204E">
        <w:rPr>
          <w:rFonts w:cs="Calibri"/>
        </w:rPr>
        <w:t>must</w:t>
      </w:r>
      <w:r w:rsidRPr="00C4204E">
        <w:rPr>
          <w:rFonts w:cs="Calibri"/>
          <w:spacing w:val="-2"/>
        </w:rPr>
        <w:t xml:space="preserve"> </w:t>
      </w:r>
      <w:r w:rsidRPr="00C4204E">
        <w:rPr>
          <w:rFonts w:cs="Calibri"/>
        </w:rPr>
        <w:t>be</w:t>
      </w:r>
      <w:r w:rsidRPr="00C4204E">
        <w:rPr>
          <w:rFonts w:cs="Calibri"/>
          <w:spacing w:val="-2"/>
        </w:rPr>
        <w:t xml:space="preserve"> </w:t>
      </w:r>
      <w:r w:rsidRPr="00C4204E">
        <w:rPr>
          <w:rFonts w:cs="Calibri"/>
        </w:rPr>
        <w:t>included</w:t>
      </w:r>
      <w:r w:rsidRPr="00C4204E">
        <w:rPr>
          <w:rFonts w:cs="Calibri"/>
          <w:spacing w:val="-4"/>
        </w:rPr>
        <w:t xml:space="preserve"> </w:t>
      </w:r>
      <w:r w:rsidRPr="00C4204E">
        <w:rPr>
          <w:rFonts w:cs="Calibri"/>
        </w:rPr>
        <w:t>with solicitation</w:t>
      </w:r>
      <w:r w:rsidRPr="00C4204E">
        <w:rPr>
          <w:rFonts w:cs="Calibri"/>
          <w:spacing w:val="-4"/>
        </w:rPr>
        <w:t xml:space="preserve"> </w:t>
      </w:r>
      <w:r w:rsidRPr="00C4204E">
        <w:rPr>
          <w:rFonts w:cs="Calibri"/>
        </w:rPr>
        <w:t>(if</w:t>
      </w:r>
      <w:r w:rsidRPr="00C4204E">
        <w:rPr>
          <w:rFonts w:cs="Calibri"/>
          <w:spacing w:val="-4"/>
        </w:rPr>
        <w:t xml:space="preserve"> </w:t>
      </w:r>
      <w:r w:rsidRPr="00C4204E">
        <w:rPr>
          <w:rFonts w:cs="Calibri"/>
        </w:rPr>
        <w:t>funded</w:t>
      </w:r>
      <w:r w:rsidRPr="00C4204E">
        <w:rPr>
          <w:rFonts w:cs="Calibri"/>
          <w:spacing w:val="-4"/>
        </w:rPr>
        <w:t xml:space="preserve"> </w:t>
      </w:r>
      <w:r w:rsidRPr="00C4204E">
        <w:rPr>
          <w:rFonts w:cs="Calibri"/>
        </w:rPr>
        <w:t>in</w:t>
      </w:r>
      <w:r w:rsidRPr="00C4204E">
        <w:rPr>
          <w:rFonts w:cs="Calibri"/>
          <w:spacing w:val="-4"/>
        </w:rPr>
        <w:t xml:space="preserve"> </w:t>
      </w:r>
      <w:r w:rsidRPr="00C4204E">
        <w:rPr>
          <w:rFonts w:cs="Calibri"/>
        </w:rPr>
        <w:t>part</w:t>
      </w:r>
      <w:r w:rsidRPr="00C4204E">
        <w:rPr>
          <w:rFonts w:cs="Calibri"/>
          <w:spacing w:val="-2"/>
        </w:rPr>
        <w:t xml:space="preserve"> </w:t>
      </w:r>
      <w:r w:rsidRPr="00C4204E">
        <w:rPr>
          <w:rFonts w:cs="Calibri"/>
        </w:rPr>
        <w:t>with Federal funds)</w:t>
      </w:r>
      <w:r w:rsidR="00EB51F4">
        <w:rPr>
          <w:rFonts w:cs="Calibri"/>
        </w:rPr>
        <w:t>.</w:t>
      </w:r>
    </w:p>
    <w:p w14:paraId="056287AB" w14:textId="77777777" w:rsidR="00C4204E" w:rsidRPr="00EB51F4" w:rsidRDefault="00C4204E" w:rsidP="009A4358">
      <w:pPr>
        <w:pStyle w:val="ListParagraph"/>
        <w:widowControl w:val="0"/>
        <w:numPr>
          <w:ilvl w:val="0"/>
          <w:numId w:val="13"/>
        </w:numPr>
        <w:tabs>
          <w:tab w:val="left" w:pos="1000"/>
        </w:tabs>
        <w:autoSpaceDE w:val="0"/>
        <w:autoSpaceDN w:val="0"/>
        <w:spacing w:after="0" w:line="240" w:lineRule="auto"/>
        <w:contextualSpacing w:val="0"/>
        <w:rPr>
          <w:rFonts w:cs="Calibri"/>
        </w:rPr>
      </w:pPr>
      <w:r w:rsidRPr="00C4204E">
        <w:rPr>
          <w:rFonts w:cs="Calibri"/>
        </w:rPr>
        <w:t>IMD</w:t>
      </w:r>
      <w:r w:rsidRPr="00C4204E">
        <w:rPr>
          <w:rFonts w:cs="Calibri"/>
          <w:spacing w:val="-4"/>
        </w:rPr>
        <w:t xml:space="preserve"> </w:t>
      </w:r>
      <w:r w:rsidRPr="00C4204E">
        <w:rPr>
          <w:rFonts w:cs="Calibri"/>
        </w:rPr>
        <w:t>requires</w:t>
      </w:r>
      <w:r w:rsidRPr="00C4204E">
        <w:rPr>
          <w:rFonts w:cs="Calibri"/>
          <w:spacing w:val="-4"/>
        </w:rPr>
        <w:t xml:space="preserve"> </w:t>
      </w:r>
      <w:r w:rsidRPr="00C4204E">
        <w:rPr>
          <w:rFonts w:cs="Calibri"/>
        </w:rPr>
        <w:t>pre-award</w:t>
      </w:r>
      <w:r w:rsidRPr="00C4204E">
        <w:rPr>
          <w:rFonts w:cs="Calibri"/>
          <w:spacing w:val="-8"/>
        </w:rPr>
        <w:t xml:space="preserve"> </w:t>
      </w:r>
      <w:r w:rsidRPr="00C4204E">
        <w:rPr>
          <w:rFonts w:cs="Calibri"/>
        </w:rPr>
        <w:t>approval</w:t>
      </w:r>
      <w:r w:rsidRPr="00C4204E">
        <w:rPr>
          <w:rFonts w:cs="Calibri"/>
          <w:spacing w:val="-6"/>
        </w:rPr>
        <w:t xml:space="preserve"> </w:t>
      </w:r>
      <w:r w:rsidRPr="00C4204E">
        <w:rPr>
          <w:rFonts w:cs="Calibri"/>
        </w:rPr>
        <w:t>of</w:t>
      </w:r>
      <w:r w:rsidRPr="00C4204E">
        <w:rPr>
          <w:rFonts w:cs="Calibri"/>
          <w:spacing w:val="-7"/>
        </w:rPr>
        <w:t xml:space="preserve"> </w:t>
      </w:r>
      <w:r w:rsidRPr="00C4204E">
        <w:rPr>
          <w:rFonts w:cs="Calibri"/>
        </w:rPr>
        <w:t>the</w:t>
      </w:r>
      <w:r w:rsidRPr="00C4204E">
        <w:rPr>
          <w:rFonts w:cs="Calibri"/>
          <w:spacing w:val="-1"/>
        </w:rPr>
        <w:t xml:space="preserve"> </w:t>
      </w:r>
      <w:r w:rsidRPr="00C4204E">
        <w:rPr>
          <w:rFonts w:cs="Calibri"/>
          <w:spacing w:val="-2"/>
        </w:rPr>
        <w:t>following.</w:t>
      </w:r>
    </w:p>
    <w:p w14:paraId="2FFB6844" w14:textId="77777777" w:rsidR="00C4204E" w:rsidRPr="00EB51F4" w:rsidRDefault="00C4204E" w:rsidP="009A4358">
      <w:pPr>
        <w:pStyle w:val="ListParagraph"/>
        <w:numPr>
          <w:ilvl w:val="1"/>
          <w:numId w:val="13"/>
        </w:numPr>
        <w:spacing w:after="0" w:line="240" w:lineRule="auto"/>
        <w:rPr>
          <w:rFonts w:cs="Calibri"/>
        </w:rPr>
      </w:pPr>
      <w:r w:rsidRPr="00EB51F4">
        <w:rPr>
          <w:rFonts w:cs="Calibri"/>
          <w:i/>
        </w:rPr>
        <w:t>New-type</w:t>
      </w:r>
      <w:r w:rsidRPr="00EB51F4">
        <w:rPr>
          <w:rFonts w:cs="Calibri"/>
          <w:i/>
          <w:spacing w:val="-6"/>
        </w:rPr>
        <w:t xml:space="preserve"> </w:t>
      </w:r>
      <w:r w:rsidRPr="00EB51F4">
        <w:rPr>
          <w:rFonts w:cs="Calibri"/>
          <w:i/>
        </w:rPr>
        <w:t>Rolling</w:t>
      </w:r>
      <w:r w:rsidRPr="00EB51F4">
        <w:rPr>
          <w:rFonts w:cs="Calibri"/>
          <w:i/>
          <w:spacing w:val="-3"/>
        </w:rPr>
        <w:t xml:space="preserve"> </w:t>
      </w:r>
      <w:r w:rsidRPr="00EB51F4">
        <w:rPr>
          <w:rFonts w:cs="Calibri"/>
          <w:i/>
        </w:rPr>
        <w:t>Stock</w:t>
      </w:r>
      <w:r w:rsidRPr="00EB51F4">
        <w:rPr>
          <w:rFonts w:cs="Calibri"/>
          <w:i/>
          <w:spacing w:val="-5"/>
        </w:rPr>
        <w:t xml:space="preserve"> </w:t>
      </w:r>
      <w:r w:rsidRPr="00EB51F4">
        <w:rPr>
          <w:rFonts w:cs="Calibri"/>
        </w:rPr>
        <w:t>(This</w:t>
      </w:r>
      <w:r w:rsidRPr="00EB51F4">
        <w:rPr>
          <w:rFonts w:cs="Calibri"/>
          <w:spacing w:val="-4"/>
        </w:rPr>
        <w:t xml:space="preserve"> </w:t>
      </w:r>
      <w:r w:rsidRPr="00EB51F4">
        <w:rPr>
          <w:rFonts w:cs="Calibri"/>
        </w:rPr>
        <w:t>requirement</w:t>
      </w:r>
      <w:r w:rsidRPr="00EB51F4">
        <w:rPr>
          <w:rFonts w:cs="Calibri"/>
          <w:spacing w:val="-5"/>
        </w:rPr>
        <w:t xml:space="preserve"> </w:t>
      </w:r>
      <w:r w:rsidRPr="00EB51F4">
        <w:rPr>
          <w:rFonts w:cs="Calibri"/>
        </w:rPr>
        <w:t>does</w:t>
      </w:r>
      <w:r w:rsidRPr="00EB51F4">
        <w:rPr>
          <w:rFonts w:cs="Calibri"/>
          <w:spacing w:val="-9"/>
        </w:rPr>
        <w:t xml:space="preserve"> </w:t>
      </w:r>
      <w:r w:rsidRPr="00EB51F4">
        <w:rPr>
          <w:rFonts w:cs="Calibri"/>
        </w:rPr>
        <w:t>not</w:t>
      </w:r>
      <w:r w:rsidRPr="00EB51F4">
        <w:rPr>
          <w:rFonts w:cs="Calibri"/>
          <w:spacing w:val="-6"/>
        </w:rPr>
        <w:t xml:space="preserve"> </w:t>
      </w:r>
      <w:r w:rsidRPr="00EB51F4">
        <w:rPr>
          <w:rFonts w:cs="Calibri"/>
        </w:rPr>
        <w:t>apply</w:t>
      </w:r>
      <w:r w:rsidRPr="00EB51F4">
        <w:rPr>
          <w:rFonts w:cs="Calibri"/>
          <w:spacing w:val="-7"/>
        </w:rPr>
        <w:t xml:space="preserve"> </w:t>
      </w:r>
      <w:r w:rsidRPr="00EB51F4">
        <w:rPr>
          <w:rFonts w:cs="Calibri"/>
        </w:rPr>
        <w:t>to</w:t>
      </w:r>
      <w:r w:rsidRPr="00EB51F4">
        <w:rPr>
          <w:rFonts w:cs="Calibri"/>
          <w:spacing w:val="-8"/>
        </w:rPr>
        <w:t xml:space="preserve"> </w:t>
      </w:r>
      <w:r w:rsidRPr="00EB51F4">
        <w:rPr>
          <w:rFonts w:cs="Calibri"/>
        </w:rPr>
        <w:t>the</w:t>
      </w:r>
      <w:r w:rsidRPr="00EB51F4">
        <w:rPr>
          <w:rFonts w:cs="Calibri"/>
          <w:spacing w:val="-1"/>
        </w:rPr>
        <w:t xml:space="preserve"> </w:t>
      </w:r>
      <w:r w:rsidRPr="00EB51F4">
        <w:rPr>
          <w:rFonts w:cs="Calibri"/>
          <w:spacing w:val="-2"/>
        </w:rPr>
        <w:t>following)</w:t>
      </w:r>
    </w:p>
    <w:p w14:paraId="5ADBB492" w14:textId="77777777" w:rsidR="00C4204E" w:rsidRPr="00C4204E" w:rsidRDefault="00C4204E" w:rsidP="009A4358">
      <w:pPr>
        <w:pStyle w:val="ListParagraph"/>
        <w:widowControl w:val="0"/>
        <w:numPr>
          <w:ilvl w:val="2"/>
          <w:numId w:val="13"/>
        </w:numPr>
        <w:tabs>
          <w:tab w:val="left" w:pos="1864"/>
        </w:tabs>
        <w:autoSpaceDE w:val="0"/>
        <w:autoSpaceDN w:val="0"/>
        <w:spacing w:after="0" w:line="240" w:lineRule="auto"/>
        <w:contextualSpacing w:val="0"/>
        <w:rPr>
          <w:rFonts w:cs="Calibri"/>
        </w:rPr>
      </w:pPr>
      <w:r w:rsidRPr="00C4204E">
        <w:rPr>
          <w:rFonts w:cs="Calibri"/>
        </w:rPr>
        <w:t>Minivans</w:t>
      </w:r>
      <w:r w:rsidRPr="00C4204E">
        <w:rPr>
          <w:rFonts w:cs="Calibri"/>
          <w:spacing w:val="-8"/>
        </w:rPr>
        <w:t xml:space="preserve"> </w:t>
      </w:r>
      <w:r w:rsidRPr="00C4204E">
        <w:rPr>
          <w:rFonts w:cs="Calibri"/>
        </w:rPr>
        <w:t>(standard</w:t>
      </w:r>
      <w:r w:rsidRPr="00C4204E">
        <w:rPr>
          <w:rFonts w:cs="Calibri"/>
          <w:spacing w:val="-9"/>
        </w:rPr>
        <w:t xml:space="preserve"> </w:t>
      </w:r>
      <w:r w:rsidRPr="00C4204E">
        <w:rPr>
          <w:rFonts w:cs="Calibri"/>
          <w:spacing w:val="-4"/>
        </w:rPr>
        <w:t>type)</w:t>
      </w:r>
    </w:p>
    <w:p w14:paraId="39AB23E6" w14:textId="77777777" w:rsidR="00C4204E" w:rsidRPr="00C4204E" w:rsidRDefault="00C4204E" w:rsidP="009A4358">
      <w:pPr>
        <w:pStyle w:val="ListParagraph"/>
        <w:widowControl w:val="0"/>
        <w:numPr>
          <w:ilvl w:val="2"/>
          <w:numId w:val="13"/>
        </w:numPr>
        <w:tabs>
          <w:tab w:val="left" w:pos="1864"/>
        </w:tabs>
        <w:autoSpaceDE w:val="0"/>
        <w:autoSpaceDN w:val="0"/>
        <w:spacing w:before="1" w:after="0" w:line="240" w:lineRule="auto"/>
        <w:contextualSpacing w:val="0"/>
        <w:rPr>
          <w:rFonts w:cs="Calibri"/>
        </w:rPr>
      </w:pPr>
      <w:r w:rsidRPr="00C4204E">
        <w:rPr>
          <w:rFonts w:cs="Calibri"/>
        </w:rPr>
        <w:t>Conversion</w:t>
      </w:r>
      <w:r w:rsidRPr="00C4204E">
        <w:rPr>
          <w:rFonts w:cs="Calibri"/>
          <w:spacing w:val="-8"/>
        </w:rPr>
        <w:t xml:space="preserve"> </w:t>
      </w:r>
      <w:r w:rsidRPr="00C4204E">
        <w:rPr>
          <w:rFonts w:cs="Calibri"/>
        </w:rPr>
        <w:t>and</w:t>
      </w:r>
      <w:r w:rsidRPr="00C4204E">
        <w:rPr>
          <w:rFonts w:cs="Calibri"/>
          <w:spacing w:val="-5"/>
        </w:rPr>
        <w:t xml:space="preserve"> </w:t>
      </w:r>
      <w:r w:rsidRPr="00C4204E">
        <w:rPr>
          <w:rFonts w:cs="Calibri"/>
        </w:rPr>
        <w:t>Lift</w:t>
      </w:r>
      <w:r w:rsidRPr="00C4204E">
        <w:rPr>
          <w:rFonts w:cs="Calibri"/>
          <w:spacing w:val="-3"/>
        </w:rPr>
        <w:t xml:space="preserve"> </w:t>
      </w:r>
      <w:r w:rsidRPr="00C4204E">
        <w:rPr>
          <w:rFonts w:cs="Calibri"/>
          <w:spacing w:val="-4"/>
        </w:rPr>
        <w:t>Vans</w:t>
      </w:r>
    </w:p>
    <w:p w14:paraId="758D06BE" w14:textId="77777777" w:rsidR="00C4204E" w:rsidRPr="00C4204E" w:rsidRDefault="00C4204E" w:rsidP="009A4358">
      <w:pPr>
        <w:pStyle w:val="ListParagraph"/>
        <w:widowControl w:val="0"/>
        <w:numPr>
          <w:ilvl w:val="2"/>
          <w:numId w:val="13"/>
        </w:numPr>
        <w:tabs>
          <w:tab w:val="left" w:pos="1864"/>
        </w:tabs>
        <w:autoSpaceDE w:val="0"/>
        <w:autoSpaceDN w:val="0"/>
        <w:spacing w:before="1" w:after="0" w:line="240" w:lineRule="auto"/>
        <w:contextualSpacing w:val="0"/>
        <w:rPr>
          <w:rFonts w:cs="Calibri"/>
        </w:rPr>
      </w:pPr>
      <w:r w:rsidRPr="00C4204E">
        <w:rPr>
          <w:rFonts w:cs="Calibri"/>
        </w:rPr>
        <w:t>Light</w:t>
      </w:r>
      <w:r w:rsidRPr="00C4204E">
        <w:rPr>
          <w:rFonts w:cs="Calibri"/>
          <w:spacing w:val="-7"/>
        </w:rPr>
        <w:t xml:space="preserve"> </w:t>
      </w:r>
      <w:r w:rsidRPr="00C4204E">
        <w:rPr>
          <w:rFonts w:cs="Calibri"/>
        </w:rPr>
        <w:t>Transit</w:t>
      </w:r>
      <w:r w:rsidRPr="00C4204E">
        <w:rPr>
          <w:rFonts w:cs="Calibri"/>
          <w:spacing w:val="-7"/>
        </w:rPr>
        <w:t xml:space="preserve"> </w:t>
      </w:r>
      <w:r w:rsidRPr="00C4204E">
        <w:rPr>
          <w:rFonts w:cs="Calibri"/>
        </w:rPr>
        <w:t>Vehicles</w:t>
      </w:r>
      <w:r w:rsidRPr="00C4204E">
        <w:rPr>
          <w:rFonts w:cs="Calibri"/>
          <w:spacing w:val="-10"/>
        </w:rPr>
        <w:t xml:space="preserve"> </w:t>
      </w:r>
      <w:r w:rsidRPr="00C4204E">
        <w:rPr>
          <w:rFonts w:cs="Calibri"/>
        </w:rPr>
        <w:t>(Cutaway-type</w:t>
      </w:r>
      <w:r w:rsidRPr="00C4204E">
        <w:rPr>
          <w:rFonts w:cs="Calibri"/>
          <w:spacing w:val="-6"/>
        </w:rPr>
        <w:t xml:space="preserve"> </w:t>
      </w:r>
      <w:r w:rsidRPr="00C4204E">
        <w:rPr>
          <w:rFonts w:cs="Calibri"/>
          <w:spacing w:val="-4"/>
        </w:rPr>
        <w:t>Bus)</w:t>
      </w:r>
    </w:p>
    <w:p w14:paraId="3E489F35" w14:textId="73C3CCD8" w:rsidR="00C4204E" w:rsidRPr="00EB51F4" w:rsidRDefault="00C4204E" w:rsidP="009A4358">
      <w:pPr>
        <w:pStyle w:val="ListParagraph"/>
        <w:numPr>
          <w:ilvl w:val="1"/>
          <w:numId w:val="13"/>
        </w:numPr>
        <w:spacing w:line="245" w:lineRule="exact"/>
        <w:rPr>
          <w:rFonts w:cs="Calibri"/>
          <w:i/>
        </w:rPr>
      </w:pPr>
      <w:r w:rsidRPr="00EB51F4">
        <w:rPr>
          <w:rFonts w:cs="Calibri"/>
          <w:i/>
        </w:rPr>
        <w:t>Any</w:t>
      </w:r>
      <w:r w:rsidRPr="00EB51F4">
        <w:rPr>
          <w:rFonts w:cs="Calibri"/>
          <w:i/>
          <w:spacing w:val="-9"/>
        </w:rPr>
        <w:t xml:space="preserve"> </w:t>
      </w:r>
      <w:r w:rsidRPr="00EB51F4">
        <w:rPr>
          <w:rFonts w:cs="Calibri"/>
          <w:i/>
        </w:rPr>
        <w:t>construction</w:t>
      </w:r>
      <w:r w:rsidRPr="00EB51F4">
        <w:rPr>
          <w:rFonts w:cs="Calibri"/>
          <w:i/>
          <w:spacing w:val="-4"/>
        </w:rPr>
        <w:t xml:space="preserve"> </w:t>
      </w:r>
      <w:r w:rsidRPr="00EB51F4">
        <w:rPr>
          <w:rFonts w:cs="Calibri"/>
          <w:i/>
        </w:rPr>
        <w:t>project</w:t>
      </w:r>
      <w:r w:rsidRPr="00EB51F4">
        <w:rPr>
          <w:rFonts w:cs="Calibri"/>
          <w:i/>
          <w:spacing w:val="-4"/>
        </w:rPr>
        <w:t xml:space="preserve"> </w:t>
      </w:r>
      <m:oMath>
        <m:r>
          <w:rPr>
            <w:rFonts w:ascii="Cambria Math" w:hAnsi="Cambria Math" w:cs="Calibri"/>
            <w:spacing w:val="-4"/>
          </w:rPr>
          <m:t>≧</m:t>
        </m:r>
      </m:oMath>
      <w:r w:rsidRPr="00EB51F4">
        <w:rPr>
          <w:rFonts w:cs="Calibri"/>
          <w:spacing w:val="-8"/>
        </w:rPr>
        <w:t xml:space="preserve"> </w:t>
      </w:r>
      <w:r w:rsidRPr="00EB51F4">
        <w:rPr>
          <w:rFonts w:cs="Calibri"/>
          <w:spacing w:val="-2"/>
        </w:rPr>
        <w:t>$30,000</w:t>
      </w:r>
    </w:p>
    <w:p w14:paraId="03109B96" w14:textId="0396CAC2" w:rsidR="00C4204E" w:rsidRPr="00EB51F4" w:rsidRDefault="00C4204E" w:rsidP="009A4358">
      <w:pPr>
        <w:pStyle w:val="ListParagraph"/>
        <w:numPr>
          <w:ilvl w:val="1"/>
          <w:numId w:val="13"/>
        </w:numPr>
        <w:spacing w:line="245" w:lineRule="exact"/>
        <w:rPr>
          <w:rFonts w:cs="Calibri"/>
        </w:rPr>
      </w:pPr>
      <w:r w:rsidRPr="00EB51F4">
        <w:rPr>
          <w:rFonts w:cs="Calibri"/>
          <w:i/>
        </w:rPr>
        <w:t>Any</w:t>
      </w:r>
      <w:r w:rsidRPr="00EB51F4">
        <w:rPr>
          <w:rFonts w:cs="Calibri"/>
          <w:i/>
          <w:spacing w:val="-6"/>
        </w:rPr>
        <w:t xml:space="preserve"> </w:t>
      </w:r>
      <w:r w:rsidRPr="00EB51F4">
        <w:rPr>
          <w:rFonts w:cs="Calibri"/>
          <w:i/>
        </w:rPr>
        <w:t>“brand</w:t>
      </w:r>
      <w:r w:rsidRPr="00EB51F4">
        <w:rPr>
          <w:rFonts w:cs="Calibri"/>
          <w:i/>
          <w:spacing w:val="-7"/>
        </w:rPr>
        <w:t xml:space="preserve"> </w:t>
      </w:r>
      <w:r w:rsidRPr="00EB51F4">
        <w:rPr>
          <w:rFonts w:cs="Calibri"/>
          <w:i/>
        </w:rPr>
        <w:t>name</w:t>
      </w:r>
      <w:r w:rsidRPr="00EB51F4">
        <w:rPr>
          <w:rFonts w:cs="Calibri"/>
        </w:rPr>
        <w:t>”</w:t>
      </w:r>
      <w:r w:rsidRPr="00EB51F4">
        <w:rPr>
          <w:rFonts w:cs="Calibri"/>
          <w:spacing w:val="-6"/>
        </w:rPr>
        <w:t xml:space="preserve"> </w:t>
      </w:r>
      <w:r w:rsidRPr="00EB51F4">
        <w:rPr>
          <w:rFonts w:cs="Calibri"/>
        </w:rPr>
        <w:t>product</w:t>
      </w:r>
      <w:r w:rsidRPr="00EB51F4">
        <w:rPr>
          <w:rFonts w:cs="Calibri"/>
          <w:spacing w:val="-5"/>
        </w:rPr>
        <w:t xml:space="preserve"> </w:t>
      </w:r>
      <w:r w:rsidRPr="00EB51F4">
        <w:rPr>
          <w:rFonts w:cs="Calibri"/>
        </w:rPr>
        <w:t>or</w:t>
      </w:r>
      <w:r w:rsidRPr="00EB51F4">
        <w:rPr>
          <w:rFonts w:cs="Calibri"/>
          <w:spacing w:val="-8"/>
        </w:rPr>
        <w:t xml:space="preserve"> </w:t>
      </w:r>
      <w:r w:rsidRPr="00EB51F4">
        <w:rPr>
          <w:rFonts w:cs="Calibri"/>
        </w:rPr>
        <w:t>sole source</w:t>
      </w:r>
      <w:r w:rsidRPr="00EB51F4">
        <w:rPr>
          <w:rFonts w:cs="Calibri"/>
          <w:spacing w:val="-1"/>
        </w:rPr>
        <w:t xml:space="preserve"> </w:t>
      </w:r>
      <w:r w:rsidRPr="00EB51F4">
        <w:rPr>
          <w:rFonts w:cs="Calibri"/>
        </w:rPr>
        <w:t>purchase</w:t>
      </w:r>
      <w:r w:rsidRPr="00EB51F4">
        <w:rPr>
          <w:rFonts w:cs="Calibri"/>
          <w:spacing w:val="-3"/>
        </w:rPr>
        <w:t xml:space="preserve"> </w:t>
      </w:r>
      <m:oMath>
        <m:r>
          <w:rPr>
            <w:rFonts w:ascii="Cambria Math" w:hAnsi="Cambria Math" w:cs="Calibri"/>
            <w:spacing w:val="-4"/>
          </w:rPr>
          <m:t>≧</m:t>
        </m:r>
      </m:oMath>
      <w:r w:rsidRPr="00EB51F4">
        <w:rPr>
          <w:rFonts w:cs="Calibri"/>
          <w:spacing w:val="-7"/>
        </w:rPr>
        <w:t xml:space="preserve"> </w:t>
      </w:r>
      <w:r w:rsidRPr="00EB51F4">
        <w:rPr>
          <w:rFonts w:cs="Calibri"/>
          <w:spacing w:val="-2"/>
        </w:rPr>
        <w:t>$1</w:t>
      </w:r>
      <w:r w:rsidR="003C663C">
        <w:rPr>
          <w:rFonts w:cs="Calibri"/>
          <w:spacing w:val="-2"/>
        </w:rPr>
        <w:t>5</w:t>
      </w:r>
      <w:r w:rsidRPr="00EB51F4">
        <w:rPr>
          <w:rFonts w:cs="Calibri"/>
          <w:spacing w:val="-2"/>
        </w:rPr>
        <w:t>,000</w:t>
      </w:r>
    </w:p>
    <w:p w14:paraId="2F2D691D" w14:textId="77777777" w:rsidR="00C4204E" w:rsidRPr="00C4204E" w:rsidRDefault="00C4204E" w:rsidP="009A4358">
      <w:pPr>
        <w:pStyle w:val="ListParagraph"/>
        <w:widowControl w:val="0"/>
        <w:numPr>
          <w:ilvl w:val="0"/>
          <w:numId w:val="13"/>
        </w:numPr>
        <w:tabs>
          <w:tab w:val="left" w:pos="1000"/>
        </w:tabs>
        <w:autoSpaceDE w:val="0"/>
        <w:autoSpaceDN w:val="0"/>
        <w:spacing w:after="0" w:line="240" w:lineRule="auto"/>
        <w:contextualSpacing w:val="0"/>
        <w:rPr>
          <w:rFonts w:cs="Calibri"/>
        </w:rPr>
      </w:pPr>
      <w:r w:rsidRPr="00C4204E">
        <w:rPr>
          <w:rFonts w:cs="Calibri"/>
        </w:rPr>
        <w:t>Pre-award</w:t>
      </w:r>
      <w:r w:rsidRPr="00C4204E">
        <w:rPr>
          <w:rFonts w:cs="Calibri"/>
          <w:spacing w:val="-9"/>
        </w:rPr>
        <w:t xml:space="preserve"> </w:t>
      </w:r>
      <w:r w:rsidRPr="00C4204E">
        <w:rPr>
          <w:rFonts w:cs="Calibri"/>
          <w:spacing w:val="-2"/>
        </w:rPr>
        <w:t>documentation</w:t>
      </w:r>
    </w:p>
    <w:p w14:paraId="7C264A09" w14:textId="77777777" w:rsidR="00C4204E" w:rsidRPr="00C4204E" w:rsidRDefault="00C4204E" w:rsidP="009A4358">
      <w:pPr>
        <w:pStyle w:val="ListParagraph"/>
        <w:widowControl w:val="0"/>
        <w:numPr>
          <w:ilvl w:val="1"/>
          <w:numId w:val="13"/>
        </w:numPr>
        <w:tabs>
          <w:tab w:val="left" w:pos="1720"/>
        </w:tabs>
        <w:autoSpaceDE w:val="0"/>
        <w:autoSpaceDN w:val="0"/>
        <w:spacing w:after="0" w:line="240" w:lineRule="auto"/>
        <w:contextualSpacing w:val="0"/>
        <w:rPr>
          <w:rFonts w:cs="Calibri"/>
        </w:rPr>
      </w:pPr>
      <w:r w:rsidRPr="00C4204E">
        <w:rPr>
          <w:rFonts w:cs="Calibri"/>
        </w:rPr>
        <w:t>Submit</w:t>
      </w:r>
      <w:r w:rsidRPr="00C4204E">
        <w:rPr>
          <w:rFonts w:cs="Calibri"/>
          <w:spacing w:val="-6"/>
        </w:rPr>
        <w:t xml:space="preserve"> </w:t>
      </w:r>
      <w:r w:rsidRPr="00C4204E">
        <w:rPr>
          <w:rFonts w:cs="Calibri"/>
        </w:rPr>
        <w:t>Procurement</w:t>
      </w:r>
      <w:r w:rsidRPr="00C4204E">
        <w:rPr>
          <w:rFonts w:cs="Calibri"/>
          <w:spacing w:val="-9"/>
        </w:rPr>
        <w:t xml:space="preserve"> </w:t>
      </w:r>
      <w:r w:rsidRPr="00C4204E">
        <w:rPr>
          <w:rFonts w:cs="Calibri"/>
          <w:spacing w:val="-2"/>
        </w:rPr>
        <w:t>Checklist</w:t>
      </w:r>
    </w:p>
    <w:p w14:paraId="63F33D91" w14:textId="77777777" w:rsidR="00C4204E" w:rsidRPr="00C4204E" w:rsidRDefault="00C4204E" w:rsidP="009A4358">
      <w:pPr>
        <w:pStyle w:val="ListParagraph"/>
        <w:widowControl w:val="0"/>
        <w:numPr>
          <w:ilvl w:val="1"/>
          <w:numId w:val="13"/>
        </w:numPr>
        <w:tabs>
          <w:tab w:val="left" w:pos="1720"/>
        </w:tabs>
        <w:autoSpaceDE w:val="0"/>
        <w:autoSpaceDN w:val="0"/>
        <w:spacing w:before="1" w:after="0" w:line="240" w:lineRule="auto"/>
        <w:contextualSpacing w:val="0"/>
        <w:rPr>
          <w:rFonts w:cs="Calibri"/>
        </w:rPr>
      </w:pPr>
      <w:r w:rsidRPr="00C4204E">
        <w:rPr>
          <w:rFonts w:cs="Calibri"/>
        </w:rPr>
        <w:t>Procurement</w:t>
      </w:r>
      <w:r w:rsidRPr="00C4204E">
        <w:rPr>
          <w:rFonts w:cs="Calibri"/>
          <w:spacing w:val="-10"/>
        </w:rPr>
        <w:t xml:space="preserve"> </w:t>
      </w:r>
      <w:r w:rsidRPr="00C4204E">
        <w:rPr>
          <w:rFonts w:cs="Calibri"/>
        </w:rPr>
        <w:t>History</w:t>
      </w:r>
      <w:r w:rsidRPr="00C4204E">
        <w:rPr>
          <w:rFonts w:cs="Calibri"/>
          <w:spacing w:val="-5"/>
        </w:rPr>
        <w:t xml:space="preserve"> </w:t>
      </w:r>
      <w:r w:rsidRPr="00C4204E">
        <w:rPr>
          <w:rFonts w:cs="Calibri"/>
          <w:spacing w:val="-4"/>
        </w:rPr>
        <w:t>Form</w:t>
      </w:r>
    </w:p>
    <w:p w14:paraId="058DDF16" w14:textId="779CF5A1" w:rsidR="00C4204E" w:rsidRPr="00C4204E" w:rsidRDefault="00EB51F4" w:rsidP="009A4358">
      <w:pPr>
        <w:pStyle w:val="ListParagraph"/>
        <w:widowControl w:val="0"/>
        <w:numPr>
          <w:ilvl w:val="1"/>
          <w:numId w:val="13"/>
        </w:numPr>
        <w:tabs>
          <w:tab w:val="left" w:pos="1720"/>
        </w:tabs>
        <w:autoSpaceDE w:val="0"/>
        <w:autoSpaceDN w:val="0"/>
        <w:spacing w:after="0" w:line="240" w:lineRule="auto"/>
        <w:contextualSpacing w:val="0"/>
        <w:rPr>
          <w:rFonts w:cs="Calibri"/>
        </w:rPr>
      </w:pPr>
      <w:r>
        <w:rPr>
          <w:rFonts w:cs="Calibri"/>
        </w:rPr>
        <w:t>A</w:t>
      </w:r>
      <w:r w:rsidR="00C4204E" w:rsidRPr="00C4204E">
        <w:rPr>
          <w:rFonts w:cs="Calibri"/>
        </w:rPr>
        <w:t>ll</w:t>
      </w:r>
      <w:r w:rsidR="00C4204E" w:rsidRPr="00C4204E">
        <w:rPr>
          <w:rFonts w:cs="Calibri"/>
          <w:spacing w:val="-4"/>
        </w:rPr>
        <w:t xml:space="preserve"> </w:t>
      </w:r>
      <w:r w:rsidR="00C4204E" w:rsidRPr="00C4204E">
        <w:rPr>
          <w:rFonts w:cs="Calibri"/>
        </w:rPr>
        <w:t>other</w:t>
      </w:r>
      <w:r w:rsidR="00C4204E" w:rsidRPr="00C4204E">
        <w:rPr>
          <w:rFonts w:cs="Calibri"/>
          <w:spacing w:val="-6"/>
        </w:rPr>
        <w:t xml:space="preserve"> </w:t>
      </w:r>
      <w:r w:rsidR="00C4204E" w:rsidRPr="00C4204E">
        <w:rPr>
          <w:rFonts w:cs="Calibri"/>
        </w:rPr>
        <w:t>documentation</w:t>
      </w:r>
      <w:r w:rsidR="00C4204E" w:rsidRPr="00C4204E">
        <w:rPr>
          <w:rFonts w:cs="Calibri"/>
          <w:spacing w:val="-5"/>
        </w:rPr>
        <w:t xml:space="preserve"> </w:t>
      </w:r>
      <w:r w:rsidR="00C4204E" w:rsidRPr="00C4204E">
        <w:rPr>
          <w:rFonts w:cs="Calibri"/>
        </w:rPr>
        <w:t>to</w:t>
      </w:r>
      <w:r w:rsidR="00C4204E" w:rsidRPr="00C4204E">
        <w:rPr>
          <w:rFonts w:cs="Calibri"/>
          <w:spacing w:val="-2"/>
        </w:rPr>
        <w:t xml:space="preserve"> </w:t>
      </w:r>
      <w:r w:rsidR="00C4204E" w:rsidRPr="00C4204E">
        <w:rPr>
          <w:rFonts w:cs="Calibri"/>
        </w:rPr>
        <w:t>IMD</w:t>
      </w:r>
      <w:r w:rsidR="00C4204E" w:rsidRPr="00C4204E">
        <w:rPr>
          <w:rFonts w:cs="Calibri"/>
          <w:spacing w:val="-2"/>
        </w:rPr>
        <w:t xml:space="preserve"> </w:t>
      </w:r>
      <w:r w:rsidR="00C4204E" w:rsidRPr="00C4204E">
        <w:rPr>
          <w:rFonts w:cs="Calibri"/>
        </w:rPr>
        <w:t>prior</w:t>
      </w:r>
      <w:r w:rsidR="00C4204E" w:rsidRPr="00C4204E">
        <w:rPr>
          <w:rFonts w:cs="Calibri"/>
          <w:spacing w:val="-6"/>
        </w:rPr>
        <w:t xml:space="preserve"> </w:t>
      </w:r>
      <w:r w:rsidR="00C4204E" w:rsidRPr="00C4204E">
        <w:rPr>
          <w:rFonts w:cs="Calibri"/>
        </w:rPr>
        <w:t>to</w:t>
      </w:r>
      <w:r w:rsidR="00C4204E" w:rsidRPr="00C4204E">
        <w:rPr>
          <w:rFonts w:cs="Calibri"/>
          <w:spacing w:val="-5"/>
        </w:rPr>
        <w:t xml:space="preserve"> </w:t>
      </w:r>
      <w:r w:rsidR="00C4204E" w:rsidRPr="00C4204E">
        <w:rPr>
          <w:rFonts w:cs="Calibri"/>
          <w:spacing w:val="-2"/>
        </w:rPr>
        <w:t>purchase/award</w:t>
      </w:r>
    </w:p>
    <w:p w14:paraId="2EB408B0" w14:textId="77777777" w:rsidR="00C4204E" w:rsidRPr="00C4204E" w:rsidRDefault="00C4204E" w:rsidP="00C4204E">
      <w:pPr>
        <w:pStyle w:val="BodyText"/>
        <w:spacing w:before="1"/>
        <w:rPr>
          <w:rFonts w:cs="Calibri"/>
        </w:rPr>
      </w:pPr>
    </w:p>
    <w:p w14:paraId="4BBE1C88" w14:textId="77777777" w:rsidR="00C4204E" w:rsidRPr="00C4204E" w:rsidRDefault="00C4204E" w:rsidP="00434A4C">
      <w:pPr>
        <w:pStyle w:val="Heading3"/>
      </w:pPr>
      <w:bookmarkStart w:id="20" w:name="_Toc220477576"/>
      <w:r w:rsidRPr="00C4204E">
        <w:t>Minimum</w:t>
      </w:r>
      <w:r w:rsidRPr="00C4204E">
        <w:rPr>
          <w:spacing w:val="-13"/>
        </w:rPr>
        <w:t xml:space="preserve"> </w:t>
      </w:r>
      <w:r w:rsidRPr="00C4204E">
        <w:t>Documentation</w:t>
      </w:r>
      <w:r w:rsidRPr="00C4204E">
        <w:rPr>
          <w:spacing w:val="-10"/>
        </w:rPr>
        <w:t xml:space="preserve"> </w:t>
      </w:r>
      <w:r w:rsidRPr="00C4204E">
        <w:rPr>
          <w:spacing w:val="-2"/>
        </w:rPr>
        <w:t>Required</w:t>
      </w:r>
      <w:bookmarkEnd w:id="20"/>
    </w:p>
    <w:p w14:paraId="1C4508C7" w14:textId="1645D284" w:rsidR="00C4204E" w:rsidRPr="00C4204E" w:rsidRDefault="00C4204E" w:rsidP="009A4358">
      <w:pPr>
        <w:pStyle w:val="ListParagraph"/>
        <w:widowControl w:val="0"/>
        <w:numPr>
          <w:ilvl w:val="0"/>
          <w:numId w:val="14"/>
        </w:numPr>
        <w:tabs>
          <w:tab w:val="left" w:pos="639"/>
        </w:tabs>
        <w:autoSpaceDE w:val="0"/>
        <w:autoSpaceDN w:val="0"/>
        <w:spacing w:after="0" w:line="228" w:lineRule="exact"/>
        <w:contextualSpacing w:val="0"/>
        <w:rPr>
          <w:rFonts w:cs="Calibri"/>
        </w:rPr>
      </w:pPr>
      <w:r w:rsidRPr="00C4204E">
        <w:rPr>
          <w:rFonts w:cs="Calibri"/>
        </w:rPr>
        <w:t>Document</w:t>
      </w:r>
      <w:r w:rsidRPr="00C4204E">
        <w:rPr>
          <w:rFonts w:cs="Calibri"/>
          <w:spacing w:val="-7"/>
        </w:rPr>
        <w:t xml:space="preserve"> </w:t>
      </w:r>
      <w:r w:rsidRPr="00C4204E">
        <w:rPr>
          <w:rFonts w:cs="Calibri"/>
        </w:rPr>
        <w:t>quotes</w:t>
      </w:r>
      <w:r w:rsidRPr="00C4204E">
        <w:rPr>
          <w:rFonts w:cs="Calibri"/>
          <w:spacing w:val="-7"/>
        </w:rPr>
        <w:t xml:space="preserve"> </w:t>
      </w:r>
      <w:r w:rsidRPr="00C4204E">
        <w:rPr>
          <w:rFonts w:cs="Calibri"/>
        </w:rPr>
        <w:t>solicited</w:t>
      </w:r>
      <w:r w:rsidRPr="00C4204E">
        <w:rPr>
          <w:rFonts w:cs="Calibri"/>
          <w:spacing w:val="-6"/>
        </w:rPr>
        <w:t xml:space="preserve"> </w:t>
      </w:r>
      <w:r w:rsidRPr="00C4204E">
        <w:rPr>
          <w:rFonts w:cs="Calibri"/>
        </w:rPr>
        <w:t>and</w:t>
      </w:r>
      <w:r w:rsidRPr="00C4204E">
        <w:rPr>
          <w:rFonts w:cs="Calibri"/>
          <w:spacing w:val="-6"/>
        </w:rPr>
        <w:t xml:space="preserve"> </w:t>
      </w:r>
      <w:r w:rsidRPr="00C4204E">
        <w:rPr>
          <w:rFonts w:cs="Calibri"/>
        </w:rPr>
        <w:t>quotes</w:t>
      </w:r>
      <w:r w:rsidRPr="00C4204E">
        <w:rPr>
          <w:rFonts w:cs="Calibri"/>
          <w:spacing w:val="-7"/>
        </w:rPr>
        <w:t xml:space="preserve"> </w:t>
      </w:r>
      <w:r w:rsidRPr="00C4204E">
        <w:rPr>
          <w:rFonts w:cs="Calibri"/>
        </w:rPr>
        <w:t>received</w:t>
      </w:r>
      <w:r w:rsidRPr="00C4204E">
        <w:rPr>
          <w:rFonts w:cs="Calibri"/>
          <w:spacing w:val="-7"/>
        </w:rPr>
        <w:t xml:space="preserve"> </w:t>
      </w:r>
      <w:r w:rsidRPr="00C4204E">
        <w:rPr>
          <w:rFonts w:cs="Calibri"/>
        </w:rPr>
        <w:t>(at</w:t>
      </w:r>
      <w:r w:rsidRPr="00C4204E">
        <w:rPr>
          <w:rFonts w:cs="Calibri"/>
          <w:spacing w:val="-4"/>
        </w:rPr>
        <w:t xml:space="preserve"> </w:t>
      </w:r>
      <w:r w:rsidRPr="00C4204E">
        <w:rPr>
          <w:rFonts w:cs="Calibri"/>
        </w:rPr>
        <w:t>least</w:t>
      </w:r>
      <w:r w:rsidRPr="00C4204E">
        <w:rPr>
          <w:rFonts w:cs="Calibri"/>
          <w:spacing w:val="-4"/>
        </w:rPr>
        <w:t xml:space="preserve"> </w:t>
      </w:r>
      <w:r w:rsidR="00EB51F4">
        <w:rPr>
          <w:rFonts w:cs="Calibri"/>
        </w:rPr>
        <w:t>two</w:t>
      </w:r>
      <w:r w:rsidRPr="00C4204E">
        <w:rPr>
          <w:rFonts w:cs="Calibri"/>
          <w:spacing w:val="-6"/>
        </w:rPr>
        <w:t xml:space="preserve"> </w:t>
      </w:r>
      <w:r w:rsidRPr="00C4204E">
        <w:rPr>
          <w:rFonts w:cs="Calibri"/>
        </w:rPr>
        <w:t>quotes</w:t>
      </w:r>
      <w:r w:rsidRPr="00C4204E">
        <w:rPr>
          <w:rFonts w:cs="Calibri"/>
          <w:spacing w:val="-3"/>
        </w:rPr>
        <w:t xml:space="preserve"> </w:t>
      </w:r>
      <w:r w:rsidRPr="00C4204E">
        <w:rPr>
          <w:rFonts w:cs="Calibri"/>
        </w:rPr>
        <w:t>should</w:t>
      </w:r>
      <w:r w:rsidRPr="00C4204E">
        <w:rPr>
          <w:rFonts w:cs="Calibri"/>
          <w:spacing w:val="39"/>
        </w:rPr>
        <w:t xml:space="preserve"> </w:t>
      </w:r>
      <w:r w:rsidRPr="00C4204E">
        <w:rPr>
          <w:rFonts w:cs="Calibri"/>
        </w:rPr>
        <w:t>be</w:t>
      </w:r>
      <w:r w:rsidRPr="00C4204E">
        <w:rPr>
          <w:rFonts w:cs="Calibri"/>
          <w:spacing w:val="-4"/>
        </w:rPr>
        <w:t xml:space="preserve"> </w:t>
      </w:r>
      <w:r w:rsidRPr="00C4204E">
        <w:rPr>
          <w:rFonts w:cs="Calibri"/>
          <w:spacing w:val="-2"/>
        </w:rPr>
        <w:t>received)</w:t>
      </w:r>
      <w:r w:rsidR="00EB51F4">
        <w:rPr>
          <w:rFonts w:cs="Calibri"/>
          <w:spacing w:val="-2"/>
        </w:rPr>
        <w:t>.</w:t>
      </w:r>
    </w:p>
    <w:p w14:paraId="1F6E6E4C" w14:textId="7E66E5DF" w:rsidR="00C4204E" w:rsidRPr="00C4204E" w:rsidRDefault="00C4204E" w:rsidP="009A4358">
      <w:pPr>
        <w:pStyle w:val="ListParagraph"/>
        <w:widowControl w:val="0"/>
        <w:numPr>
          <w:ilvl w:val="0"/>
          <w:numId w:val="14"/>
        </w:numPr>
        <w:tabs>
          <w:tab w:val="left" w:pos="640"/>
        </w:tabs>
        <w:autoSpaceDE w:val="0"/>
        <w:autoSpaceDN w:val="0"/>
        <w:spacing w:before="1" w:after="0" w:line="240" w:lineRule="auto"/>
        <w:ind w:right="1029"/>
        <w:contextualSpacing w:val="0"/>
        <w:rPr>
          <w:rFonts w:cs="Calibri"/>
        </w:rPr>
      </w:pPr>
      <w:r w:rsidRPr="00C4204E">
        <w:rPr>
          <w:rFonts w:cs="Calibri"/>
        </w:rPr>
        <w:t>Document</w:t>
      </w:r>
      <w:r w:rsidRPr="00C4204E">
        <w:rPr>
          <w:rFonts w:cs="Calibri"/>
          <w:spacing w:val="-3"/>
        </w:rPr>
        <w:t xml:space="preserve"> </w:t>
      </w:r>
      <w:r w:rsidRPr="00C4204E">
        <w:rPr>
          <w:rFonts w:cs="Calibri"/>
        </w:rPr>
        <w:t>which</w:t>
      </w:r>
      <w:r w:rsidRPr="00C4204E">
        <w:rPr>
          <w:rFonts w:cs="Calibri"/>
          <w:spacing w:val="-5"/>
        </w:rPr>
        <w:t xml:space="preserve"> </w:t>
      </w:r>
      <w:r w:rsidRPr="00C4204E">
        <w:rPr>
          <w:rFonts w:cs="Calibri"/>
        </w:rPr>
        <w:t>vendor</w:t>
      </w:r>
      <w:r w:rsidRPr="00C4204E">
        <w:rPr>
          <w:rFonts w:cs="Calibri"/>
          <w:spacing w:val="-5"/>
        </w:rPr>
        <w:t xml:space="preserve"> </w:t>
      </w:r>
      <w:r w:rsidRPr="00C4204E">
        <w:rPr>
          <w:rFonts w:cs="Calibri"/>
        </w:rPr>
        <w:t>was</w:t>
      </w:r>
      <w:r w:rsidRPr="00C4204E">
        <w:rPr>
          <w:rFonts w:cs="Calibri"/>
          <w:spacing w:val="-6"/>
        </w:rPr>
        <w:t xml:space="preserve"> </w:t>
      </w:r>
      <w:r w:rsidRPr="00C4204E">
        <w:rPr>
          <w:rFonts w:cs="Calibri"/>
        </w:rPr>
        <w:t>selected –</w:t>
      </w:r>
      <w:r w:rsidRPr="00C4204E">
        <w:rPr>
          <w:rFonts w:cs="Calibri"/>
          <w:spacing w:val="-4"/>
        </w:rPr>
        <w:t xml:space="preserve"> </w:t>
      </w:r>
      <w:r w:rsidRPr="00C4204E">
        <w:rPr>
          <w:rFonts w:cs="Calibri"/>
        </w:rPr>
        <w:t>if</w:t>
      </w:r>
      <w:r w:rsidRPr="00C4204E">
        <w:rPr>
          <w:rFonts w:cs="Calibri"/>
          <w:spacing w:val="-5"/>
        </w:rPr>
        <w:t xml:space="preserve"> </w:t>
      </w:r>
      <w:r w:rsidR="00EB51F4">
        <w:rPr>
          <w:rFonts w:cs="Calibri"/>
        </w:rPr>
        <w:t xml:space="preserve">the vendor with the lowest price is not selected, include the </w:t>
      </w:r>
      <w:r w:rsidRPr="00C4204E">
        <w:rPr>
          <w:rFonts w:cs="Calibri"/>
        </w:rPr>
        <w:t>basis/reason</w:t>
      </w:r>
      <w:r w:rsidRPr="00C4204E">
        <w:rPr>
          <w:rFonts w:cs="Calibri"/>
          <w:spacing w:val="-5"/>
        </w:rPr>
        <w:t xml:space="preserve"> </w:t>
      </w:r>
      <w:r w:rsidRPr="00C4204E">
        <w:rPr>
          <w:rFonts w:cs="Calibri"/>
        </w:rPr>
        <w:t>for selection and justification (delivery date, better warranty/service, etc.); prior IMD approval is required.</w:t>
      </w:r>
    </w:p>
    <w:p w14:paraId="6A8A0F55" w14:textId="3BEEA1E4" w:rsidR="00C4204E" w:rsidRPr="00C4204E" w:rsidRDefault="00C4204E" w:rsidP="009A4358">
      <w:pPr>
        <w:pStyle w:val="ListParagraph"/>
        <w:widowControl w:val="0"/>
        <w:numPr>
          <w:ilvl w:val="0"/>
          <w:numId w:val="14"/>
        </w:numPr>
        <w:tabs>
          <w:tab w:val="left" w:pos="640"/>
        </w:tabs>
        <w:autoSpaceDE w:val="0"/>
        <w:autoSpaceDN w:val="0"/>
        <w:spacing w:after="0" w:line="240" w:lineRule="auto"/>
        <w:ind w:right="640"/>
        <w:contextualSpacing w:val="0"/>
        <w:rPr>
          <w:rFonts w:cs="Calibri"/>
        </w:rPr>
      </w:pPr>
      <w:r w:rsidRPr="00C4204E">
        <w:rPr>
          <w:rFonts w:cs="Calibri"/>
        </w:rPr>
        <w:t>Procurement</w:t>
      </w:r>
      <w:r w:rsidRPr="00C4204E">
        <w:rPr>
          <w:rFonts w:cs="Calibri"/>
          <w:spacing w:val="-3"/>
        </w:rPr>
        <w:t xml:space="preserve"> </w:t>
      </w:r>
      <w:r w:rsidRPr="00C4204E">
        <w:rPr>
          <w:rFonts w:cs="Calibri"/>
        </w:rPr>
        <w:t>History Form</w:t>
      </w:r>
      <w:r w:rsidRPr="00C4204E">
        <w:rPr>
          <w:rFonts w:cs="Calibri"/>
          <w:spacing w:val="-3"/>
        </w:rPr>
        <w:t xml:space="preserve"> </w:t>
      </w:r>
      <w:r w:rsidRPr="00C4204E">
        <w:rPr>
          <w:rFonts w:cs="Calibri"/>
        </w:rPr>
        <w:t>may</w:t>
      </w:r>
      <w:r w:rsidRPr="00C4204E">
        <w:rPr>
          <w:rFonts w:cs="Calibri"/>
          <w:spacing w:val="-5"/>
        </w:rPr>
        <w:t xml:space="preserve"> </w:t>
      </w:r>
      <w:r w:rsidRPr="00C4204E">
        <w:rPr>
          <w:rFonts w:cs="Calibri"/>
        </w:rPr>
        <w:t>be</w:t>
      </w:r>
      <w:r w:rsidRPr="00C4204E">
        <w:rPr>
          <w:rFonts w:cs="Calibri"/>
          <w:spacing w:val="-3"/>
        </w:rPr>
        <w:t xml:space="preserve"> </w:t>
      </w:r>
      <w:r w:rsidRPr="00C4204E">
        <w:rPr>
          <w:rFonts w:cs="Calibri"/>
        </w:rPr>
        <w:t>used</w:t>
      </w:r>
      <w:r w:rsidRPr="00C4204E">
        <w:rPr>
          <w:rFonts w:cs="Calibri"/>
          <w:spacing w:val="40"/>
        </w:rPr>
        <w:t xml:space="preserve"> </w:t>
      </w:r>
      <w:r w:rsidRPr="00C4204E">
        <w:rPr>
          <w:rFonts w:cs="Calibri"/>
        </w:rPr>
        <w:t>to</w:t>
      </w:r>
      <w:r w:rsidRPr="00C4204E">
        <w:rPr>
          <w:rFonts w:cs="Calibri"/>
          <w:spacing w:val="-5"/>
        </w:rPr>
        <w:t xml:space="preserve"> </w:t>
      </w:r>
      <w:r w:rsidRPr="00C4204E">
        <w:rPr>
          <w:rFonts w:cs="Calibri"/>
        </w:rPr>
        <w:t>document/</w:t>
      </w:r>
      <w:proofErr w:type="gramStart"/>
      <w:r w:rsidRPr="00C4204E">
        <w:rPr>
          <w:rFonts w:cs="Calibri"/>
        </w:rPr>
        <w:t>track</w:t>
      </w:r>
      <w:r w:rsidR="00EB51F4">
        <w:rPr>
          <w:rFonts w:cs="Calibri"/>
        </w:rPr>
        <w:t>,</w:t>
      </w:r>
      <w:r w:rsidRPr="00C4204E">
        <w:rPr>
          <w:rFonts w:cs="Calibri"/>
        </w:rPr>
        <w:t xml:space="preserve"> but</w:t>
      </w:r>
      <w:proofErr w:type="gramEnd"/>
      <w:r w:rsidRPr="00C4204E">
        <w:rPr>
          <w:rFonts w:cs="Calibri"/>
          <w:spacing w:val="-3"/>
        </w:rPr>
        <w:t xml:space="preserve"> </w:t>
      </w:r>
      <w:r w:rsidRPr="00C4204E">
        <w:rPr>
          <w:rFonts w:cs="Calibri"/>
        </w:rPr>
        <w:t>must</w:t>
      </w:r>
      <w:r w:rsidRPr="00C4204E">
        <w:rPr>
          <w:rFonts w:cs="Calibri"/>
          <w:spacing w:val="-3"/>
        </w:rPr>
        <w:t xml:space="preserve"> </w:t>
      </w:r>
      <w:r w:rsidRPr="00C4204E">
        <w:rPr>
          <w:rFonts w:cs="Calibri"/>
        </w:rPr>
        <w:t>maintain</w:t>
      </w:r>
      <w:r w:rsidRPr="00C4204E">
        <w:rPr>
          <w:rFonts w:cs="Calibri"/>
          <w:spacing w:val="-5"/>
        </w:rPr>
        <w:t xml:space="preserve"> </w:t>
      </w:r>
      <w:r w:rsidRPr="00C4204E">
        <w:rPr>
          <w:rFonts w:cs="Calibri"/>
        </w:rPr>
        <w:t>written documentation</w:t>
      </w:r>
      <w:r w:rsidRPr="00C4204E">
        <w:rPr>
          <w:rFonts w:cs="Calibri"/>
          <w:spacing w:val="-5"/>
        </w:rPr>
        <w:t xml:space="preserve"> </w:t>
      </w:r>
      <w:r w:rsidRPr="00C4204E">
        <w:rPr>
          <w:rFonts w:cs="Calibri"/>
        </w:rPr>
        <w:t>to support that each requirement was met</w:t>
      </w:r>
      <w:r w:rsidR="00EB51F4">
        <w:rPr>
          <w:rFonts w:cs="Calibri"/>
        </w:rPr>
        <w:t>.</w:t>
      </w:r>
    </w:p>
    <w:p w14:paraId="4D7B12C9" w14:textId="1CB6E263" w:rsidR="00C4204E" w:rsidRPr="00C4204E" w:rsidRDefault="00C4204E" w:rsidP="009A4358">
      <w:pPr>
        <w:pStyle w:val="ListParagraph"/>
        <w:widowControl w:val="0"/>
        <w:numPr>
          <w:ilvl w:val="0"/>
          <w:numId w:val="14"/>
        </w:numPr>
        <w:tabs>
          <w:tab w:val="left" w:pos="639"/>
        </w:tabs>
        <w:autoSpaceDE w:val="0"/>
        <w:autoSpaceDN w:val="0"/>
        <w:spacing w:before="2" w:after="0" w:line="240" w:lineRule="auto"/>
        <w:contextualSpacing w:val="0"/>
        <w:rPr>
          <w:rFonts w:cs="Calibri"/>
        </w:rPr>
      </w:pPr>
      <w:r w:rsidRPr="00C4204E">
        <w:rPr>
          <w:rFonts w:cs="Calibri"/>
        </w:rPr>
        <w:t>Document</w:t>
      </w:r>
      <w:r w:rsidRPr="00C4204E">
        <w:rPr>
          <w:rFonts w:cs="Calibri"/>
          <w:spacing w:val="-11"/>
        </w:rPr>
        <w:t xml:space="preserve"> </w:t>
      </w:r>
      <w:r w:rsidRPr="00C4204E">
        <w:rPr>
          <w:rFonts w:cs="Calibri"/>
        </w:rPr>
        <w:t>approval</w:t>
      </w:r>
      <w:r w:rsidRPr="00C4204E">
        <w:rPr>
          <w:rFonts w:cs="Calibri"/>
          <w:spacing w:val="-7"/>
        </w:rPr>
        <w:t xml:space="preserve"> </w:t>
      </w:r>
      <w:r w:rsidRPr="00C4204E">
        <w:rPr>
          <w:rFonts w:cs="Calibri"/>
        </w:rPr>
        <w:t>by</w:t>
      </w:r>
      <w:r w:rsidRPr="00C4204E">
        <w:rPr>
          <w:rFonts w:cs="Calibri"/>
          <w:spacing w:val="-8"/>
        </w:rPr>
        <w:t xml:space="preserve"> </w:t>
      </w:r>
      <w:r w:rsidR="00EB51F4">
        <w:rPr>
          <w:rFonts w:cs="Calibri"/>
          <w:spacing w:val="-8"/>
        </w:rPr>
        <w:t xml:space="preserve">an </w:t>
      </w:r>
      <w:r w:rsidRPr="00C4204E">
        <w:rPr>
          <w:rFonts w:cs="Calibri"/>
        </w:rPr>
        <w:t>authorized</w:t>
      </w:r>
      <w:r w:rsidRPr="00C4204E">
        <w:rPr>
          <w:rFonts w:cs="Calibri"/>
          <w:spacing w:val="-8"/>
        </w:rPr>
        <w:t xml:space="preserve"> </w:t>
      </w:r>
      <w:r w:rsidRPr="00C4204E">
        <w:rPr>
          <w:rFonts w:cs="Calibri"/>
        </w:rPr>
        <w:t>person</w:t>
      </w:r>
      <w:r w:rsidRPr="00C4204E">
        <w:rPr>
          <w:rFonts w:cs="Calibri"/>
          <w:spacing w:val="-3"/>
        </w:rPr>
        <w:t xml:space="preserve"> </w:t>
      </w:r>
      <w:r w:rsidRPr="00C4204E">
        <w:rPr>
          <w:rFonts w:cs="Calibri"/>
        </w:rPr>
        <w:t>before</w:t>
      </w:r>
      <w:r w:rsidRPr="00C4204E">
        <w:rPr>
          <w:rFonts w:cs="Calibri"/>
          <w:spacing w:val="-2"/>
        </w:rPr>
        <w:t xml:space="preserve"> </w:t>
      </w:r>
      <w:r w:rsidRPr="00C4204E">
        <w:rPr>
          <w:rFonts w:cs="Calibri"/>
        </w:rPr>
        <w:t>purchase/award</w:t>
      </w:r>
      <w:r w:rsidR="00EB51F4">
        <w:rPr>
          <w:rFonts w:cs="Calibri"/>
        </w:rPr>
        <w:t>,</w:t>
      </w:r>
      <w:r w:rsidRPr="00C4204E">
        <w:rPr>
          <w:rFonts w:cs="Calibri"/>
          <w:spacing w:val="-8"/>
        </w:rPr>
        <w:t xml:space="preserve"> </w:t>
      </w:r>
      <w:r w:rsidRPr="00C4204E">
        <w:rPr>
          <w:rFonts w:cs="Calibri"/>
        </w:rPr>
        <w:t>including</w:t>
      </w:r>
      <w:r w:rsidRPr="00C4204E">
        <w:rPr>
          <w:rFonts w:cs="Calibri"/>
          <w:spacing w:val="-9"/>
        </w:rPr>
        <w:t xml:space="preserve"> </w:t>
      </w:r>
      <w:r w:rsidRPr="00C4204E">
        <w:rPr>
          <w:rFonts w:cs="Calibri"/>
        </w:rPr>
        <w:t>any</w:t>
      </w:r>
      <w:r w:rsidRPr="00C4204E">
        <w:rPr>
          <w:rFonts w:cs="Calibri"/>
          <w:spacing w:val="-8"/>
        </w:rPr>
        <w:t xml:space="preserve"> </w:t>
      </w:r>
      <w:r w:rsidRPr="00C4204E">
        <w:rPr>
          <w:rFonts w:cs="Calibri"/>
        </w:rPr>
        <w:t>pre-award</w:t>
      </w:r>
      <w:r w:rsidRPr="00C4204E">
        <w:rPr>
          <w:rFonts w:cs="Calibri"/>
          <w:spacing w:val="-8"/>
        </w:rPr>
        <w:t xml:space="preserve"> </w:t>
      </w:r>
      <w:r w:rsidRPr="00C4204E">
        <w:rPr>
          <w:rFonts w:cs="Calibri"/>
        </w:rPr>
        <w:t>approval</w:t>
      </w:r>
      <w:r w:rsidRPr="00C4204E">
        <w:rPr>
          <w:rFonts w:cs="Calibri"/>
          <w:spacing w:val="-6"/>
        </w:rPr>
        <w:t xml:space="preserve"> </w:t>
      </w:r>
      <w:r w:rsidRPr="00C4204E">
        <w:rPr>
          <w:rFonts w:cs="Calibri"/>
        </w:rPr>
        <w:t>by</w:t>
      </w:r>
      <w:r w:rsidRPr="00C4204E">
        <w:rPr>
          <w:rFonts w:cs="Calibri"/>
          <w:spacing w:val="-6"/>
        </w:rPr>
        <w:t xml:space="preserve"> </w:t>
      </w:r>
      <w:r w:rsidRPr="00C4204E">
        <w:rPr>
          <w:rFonts w:cs="Calibri"/>
          <w:spacing w:val="-5"/>
        </w:rPr>
        <w:t>IMD</w:t>
      </w:r>
      <w:r w:rsidR="00EB51F4">
        <w:rPr>
          <w:rFonts w:cs="Calibri"/>
          <w:spacing w:val="-5"/>
        </w:rPr>
        <w:t>.</w:t>
      </w:r>
    </w:p>
    <w:p w14:paraId="04A7F832" w14:textId="2CCC44F4" w:rsidR="00E94E5C" w:rsidRPr="00E94E5C" w:rsidRDefault="00C4204E" w:rsidP="009A4358">
      <w:pPr>
        <w:pStyle w:val="ListParagraph"/>
        <w:widowControl w:val="0"/>
        <w:numPr>
          <w:ilvl w:val="0"/>
          <w:numId w:val="14"/>
        </w:numPr>
        <w:tabs>
          <w:tab w:val="left" w:pos="639"/>
        </w:tabs>
        <w:autoSpaceDE w:val="0"/>
        <w:autoSpaceDN w:val="0"/>
        <w:spacing w:after="0" w:line="240" w:lineRule="auto"/>
        <w:contextualSpacing w:val="0"/>
        <w:rPr>
          <w:rFonts w:cs="Calibri"/>
        </w:rPr>
      </w:pPr>
      <w:r w:rsidRPr="00C4204E">
        <w:rPr>
          <w:rFonts w:cs="Calibri"/>
        </w:rPr>
        <w:t>Submit</w:t>
      </w:r>
      <w:r w:rsidRPr="00C4204E">
        <w:rPr>
          <w:rFonts w:cs="Calibri"/>
          <w:spacing w:val="-4"/>
        </w:rPr>
        <w:t xml:space="preserve"> </w:t>
      </w:r>
      <w:r w:rsidRPr="00C4204E">
        <w:rPr>
          <w:rFonts w:cs="Calibri"/>
        </w:rPr>
        <w:t>Procurement</w:t>
      </w:r>
      <w:r w:rsidRPr="00C4204E">
        <w:rPr>
          <w:rFonts w:cs="Calibri"/>
          <w:spacing w:val="-8"/>
        </w:rPr>
        <w:t xml:space="preserve"> </w:t>
      </w:r>
      <w:r w:rsidRPr="00C4204E">
        <w:rPr>
          <w:rFonts w:cs="Calibri"/>
        </w:rPr>
        <w:t>Checklists</w:t>
      </w:r>
      <w:r w:rsidRPr="00C4204E">
        <w:rPr>
          <w:rFonts w:cs="Calibri"/>
          <w:spacing w:val="-6"/>
        </w:rPr>
        <w:t xml:space="preserve"> </w:t>
      </w:r>
      <w:r w:rsidRPr="00C4204E">
        <w:rPr>
          <w:rFonts w:cs="Calibri"/>
        </w:rPr>
        <w:t>to</w:t>
      </w:r>
      <w:r w:rsidRPr="00C4204E">
        <w:rPr>
          <w:rFonts w:cs="Calibri"/>
          <w:spacing w:val="-2"/>
        </w:rPr>
        <w:t xml:space="preserve"> </w:t>
      </w:r>
      <w:r w:rsidRPr="00C4204E">
        <w:rPr>
          <w:rFonts w:cs="Calibri"/>
        </w:rPr>
        <w:t>IMD</w:t>
      </w:r>
      <w:r w:rsidRPr="00C4204E">
        <w:rPr>
          <w:rFonts w:cs="Calibri"/>
          <w:spacing w:val="-10"/>
        </w:rPr>
        <w:t xml:space="preserve"> </w:t>
      </w:r>
      <w:r w:rsidRPr="00C4204E">
        <w:rPr>
          <w:rFonts w:cs="Calibri"/>
        </w:rPr>
        <w:t>with</w:t>
      </w:r>
      <w:r w:rsidRPr="00C4204E">
        <w:rPr>
          <w:rFonts w:cs="Calibri"/>
          <w:spacing w:val="-6"/>
        </w:rPr>
        <w:t xml:space="preserve"> </w:t>
      </w:r>
      <w:r w:rsidRPr="00C4204E">
        <w:rPr>
          <w:rFonts w:cs="Calibri"/>
        </w:rPr>
        <w:t>reimbursement</w:t>
      </w:r>
      <w:r w:rsidRPr="00C4204E">
        <w:rPr>
          <w:rFonts w:cs="Calibri"/>
          <w:spacing w:val="-12"/>
        </w:rPr>
        <w:t xml:space="preserve"> </w:t>
      </w:r>
      <w:r w:rsidRPr="00C4204E">
        <w:rPr>
          <w:rFonts w:cs="Calibri"/>
        </w:rPr>
        <w:t>request</w:t>
      </w:r>
      <w:r w:rsidRPr="00C4204E">
        <w:rPr>
          <w:rFonts w:cs="Calibri"/>
          <w:spacing w:val="-3"/>
        </w:rPr>
        <w:t xml:space="preserve"> </w:t>
      </w:r>
      <w:r w:rsidRPr="00C4204E">
        <w:rPr>
          <w:rFonts w:cs="Calibri"/>
        </w:rPr>
        <w:t>for</w:t>
      </w:r>
      <w:r w:rsidRPr="00C4204E">
        <w:rPr>
          <w:rFonts w:cs="Calibri"/>
          <w:spacing w:val="-10"/>
        </w:rPr>
        <w:t xml:space="preserve"> </w:t>
      </w:r>
      <w:r w:rsidRPr="00C4204E">
        <w:rPr>
          <w:rFonts w:cs="Calibri"/>
        </w:rPr>
        <w:t>all</w:t>
      </w:r>
      <w:r w:rsidRPr="00C4204E">
        <w:rPr>
          <w:rFonts w:cs="Calibri"/>
          <w:spacing w:val="-4"/>
        </w:rPr>
        <w:t xml:space="preserve"> </w:t>
      </w:r>
      <w:r w:rsidRPr="00C4204E">
        <w:rPr>
          <w:rFonts w:cs="Calibri"/>
        </w:rPr>
        <w:t>other</w:t>
      </w:r>
      <w:r w:rsidRPr="00C4204E">
        <w:rPr>
          <w:rFonts w:cs="Calibri"/>
          <w:spacing w:val="-5"/>
        </w:rPr>
        <w:t xml:space="preserve"> </w:t>
      </w:r>
      <w:r w:rsidRPr="00C4204E">
        <w:rPr>
          <w:rFonts w:cs="Calibri"/>
        </w:rPr>
        <w:t>procurements</w:t>
      </w:r>
      <w:r w:rsidRPr="00C4204E">
        <w:rPr>
          <w:rFonts w:cs="Calibri"/>
          <w:spacing w:val="-1"/>
        </w:rPr>
        <w:t xml:space="preserve"> </w:t>
      </w:r>
      <m:oMath>
        <m:r>
          <w:rPr>
            <w:rFonts w:ascii="Cambria Math" w:hAnsi="Cambria Math" w:cs="Calibri"/>
            <w:spacing w:val="-4"/>
          </w:rPr>
          <m:t xml:space="preserve">≧ </m:t>
        </m:r>
      </m:oMath>
      <w:r w:rsidRPr="00C4204E">
        <w:rPr>
          <w:rFonts w:cs="Calibri"/>
          <w:spacing w:val="-2"/>
        </w:rPr>
        <w:t>$30,000.</w:t>
      </w:r>
    </w:p>
    <w:p w14:paraId="067B7C58" w14:textId="77777777" w:rsidR="00E94E5C" w:rsidRDefault="00E94E5C" w:rsidP="00E94E5C">
      <w:pPr>
        <w:widowControl w:val="0"/>
        <w:tabs>
          <w:tab w:val="left" w:pos="639"/>
        </w:tabs>
        <w:autoSpaceDE w:val="0"/>
        <w:autoSpaceDN w:val="0"/>
        <w:spacing w:after="0" w:line="240" w:lineRule="auto"/>
        <w:rPr>
          <w:rFonts w:cs="Calibri"/>
        </w:rPr>
      </w:pPr>
    </w:p>
    <w:p w14:paraId="4AD31740" w14:textId="47FBDE43" w:rsidR="00E94E5C" w:rsidRPr="00F60864" w:rsidRDefault="00E94E5C" w:rsidP="00434A4C">
      <w:pPr>
        <w:pStyle w:val="Heading2"/>
      </w:pPr>
      <w:bookmarkStart w:id="21" w:name="_Toc220477577"/>
      <w:r w:rsidRPr="00F60864">
        <w:t>Formal Sealed Solicitations (IMD pre-award approval is required on all procurements)</w:t>
      </w:r>
      <w:r w:rsidR="00F60864">
        <w:t>:</w:t>
      </w:r>
      <w:bookmarkEnd w:id="21"/>
    </w:p>
    <w:p w14:paraId="74E0A290" w14:textId="4B8D2C91" w:rsidR="00E94E5C" w:rsidRPr="00E94E5C" w:rsidRDefault="00E94E5C" w:rsidP="00434A4C">
      <w:pPr>
        <w:pStyle w:val="BodyText"/>
        <w:spacing w:after="0" w:line="240" w:lineRule="auto"/>
        <w:ind w:left="640"/>
      </w:pPr>
      <w:r w:rsidRPr="00E94E5C">
        <w:t>State</w:t>
      </w:r>
      <w:r w:rsidRPr="00E94E5C">
        <w:rPr>
          <w:spacing w:val="-2"/>
        </w:rPr>
        <w:t xml:space="preserve"> </w:t>
      </w:r>
      <w:r w:rsidRPr="00E94E5C">
        <w:t>Funds</w:t>
      </w:r>
      <w:r w:rsidRPr="00E94E5C">
        <w:rPr>
          <w:spacing w:val="-4"/>
        </w:rPr>
        <w:t xml:space="preserve"> ONLY</w:t>
      </w:r>
    </w:p>
    <w:p w14:paraId="68C96645" w14:textId="77777777" w:rsidR="00E94E5C" w:rsidRPr="00E94E5C" w:rsidRDefault="00E94E5C" w:rsidP="00434A4C">
      <w:pPr>
        <w:pStyle w:val="ListParagraph"/>
        <w:widowControl w:val="0"/>
        <w:numPr>
          <w:ilvl w:val="1"/>
          <w:numId w:val="11"/>
        </w:numPr>
        <w:tabs>
          <w:tab w:val="left" w:pos="1216"/>
        </w:tabs>
        <w:autoSpaceDE w:val="0"/>
        <w:autoSpaceDN w:val="0"/>
        <w:spacing w:after="0" w:line="240" w:lineRule="auto"/>
        <w:ind w:left="1216" w:hanging="287"/>
        <w:contextualSpacing w:val="0"/>
      </w:pPr>
      <w:r w:rsidRPr="00E94E5C">
        <w:t>$90,000</w:t>
      </w:r>
      <w:r w:rsidRPr="00E94E5C">
        <w:rPr>
          <w:spacing w:val="1"/>
        </w:rPr>
        <w:t xml:space="preserve"> </w:t>
      </w:r>
      <w:r w:rsidRPr="00E94E5C">
        <w:t>–</w:t>
      </w:r>
      <w:r w:rsidRPr="00E94E5C">
        <w:rPr>
          <w:spacing w:val="-3"/>
        </w:rPr>
        <w:t xml:space="preserve"> </w:t>
      </w:r>
      <w:r w:rsidRPr="00E94E5C">
        <w:rPr>
          <w:spacing w:val="-2"/>
        </w:rPr>
        <w:t>Equipment/Supplies/Services</w:t>
      </w:r>
    </w:p>
    <w:p w14:paraId="7F6AA173" w14:textId="77777777" w:rsidR="00E94E5C" w:rsidRDefault="00E94E5C" w:rsidP="00434A4C">
      <w:pPr>
        <w:pStyle w:val="ListParagraph"/>
        <w:widowControl w:val="0"/>
        <w:numPr>
          <w:ilvl w:val="1"/>
          <w:numId w:val="11"/>
        </w:numPr>
        <w:tabs>
          <w:tab w:val="left" w:pos="1215"/>
        </w:tabs>
        <w:autoSpaceDE w:val="0"/>
        <w:autoSpaceDN w:val="0"/>
        <w:spacing w:after="0" w:line="240" w:lineRule="auto"/>
        <w:ind w:right="700" w:firstLine="288"/>
        <w:contextualSpacing w:val="0"/>
      </w:pPr>
      <w:r w:rsidRPr="00E94E5C">
        <w:t>$500,000</w:t>
      </w:r>
      <w:r w:rsidRPr="00E94E5C">
        <w:rPr>
          <w:spacing w:val="-13"/>
        </w:rPr>
        <w:t xml:space="preserve"> </w:t>
      </w:r>
      <w:r w:rsidRPr="00E94E5C">
        <w:t>–</w:t>
      </w:r>
      <w:r w:rsidRPr="00E94E5C">
        <w:rPr>
          <w:spacing w:val="-12"/>
        </w:rPr>
        <w:t xml:space="preserve"> </w:t>
      </w:r>
      <w:r>
        <w:rPr>
          <w:spacing w:val="-12"/>
        </w:rPr>
        <w:t>C</w:t>
      </w:r>
      <w:r w:rsidRPr="00E94E5C">
        <w:t xml:space="preserve">onstruction </w:t>
      </w:r>
    </w:p>
    <w:p w14:paraId="11655DEE" w14:textId="38C0A7AC" w:rsidR="00E94E5C" w:rsidRPr="00E94E5C" w:rsidRDefault="00E94E5C" w:rsidP="00434A4C">
      <w:pPr>
        <w:widowControl w:val="0"/>
        <w:tabs>
          <w:tab w:val="left" w:pos="1215"/>
        </w:tabs>
        <w:autoSpaceDE w:val="0"/>
        <w:autoSpaceDN w:val="0"/>
        <w:spacing w:after="0" w:line="240" w:lineRule="auto"/>
        <w:ind w:left="640" w:right="700"/>
      </w:pPr>
      <w:r w:rsidRPr="00E94E5C">
        <w:t>Federal and State Funds</w:t>
      </w:r>
    </w:p>
    <w:p w14:paraId="78D12669" w14:textId="77777777" w:rsidR="00E94E5C" w:rsidRPr="00E94E5C" w:rsidRDefault="00E94E5C" w:rsidP="00434A4C">
      <w:pPr>
        <w:pStyle w:val="ListParagraph"/>
        <w:widowControl w:val="0"/>
        <w:numPr>
          <w:ilvl w:val="1"/>
          <w:numId w:val="11"/>
        </w:numPr>
        <w:tabs>
          <w:tab w:val="left" w:pos="1216"/>
        </w:tabs>
        <w:autoSpaceDE w:val="0"/>
        <w:autoSpaceDN w:val="0"/>
        <w:spacing w:after="0" w:line="240" w:lineRule="auto"/>
        <w:ind w:left="1216" w:hanging="287"/>
        <w:contextualSpacing w:val="0"/>
      </w:pPr>
      <w:r w:rsidRPr="00E94E5C">
        <w:t>$90,000</w:t>
      </w:r>
      <w:r w:rsidRPr="00E94E5C">
        <w:rPr>
          <w:spacing w:val="1"/>
        </w:rPr>
        <w:t xml:space="preserve"> </w:t>
      </w:r>
      <w:r w:rsidRPr="00E94E5C">
        <w:t>–</w:t>
      </w:r>
      <w:r w:rsidRPr="00E94E5C">
        <w:rPr>
          <w:spacing w:val="-3"/>
        </w:rPr>
        <w:t xml:space="preserve"> </w:t>
      </w:r>
      <w:r w:rsidRPr="00E94E5C">
        <w:rPr>
          <w:spacing w:val="-2"/>
        </w:rPr>
        <w:t>Equipment/Supplies/Services</w:t>
      </w:r>
    </w:p>
    <w:p w14:paraId="0ABB77C5" w14:textId="1AB5F03F" w:rsidR="00E94E5C" w:rsidRPr="00E94E5C" w:rsidRDefault="00E94E5C" w:rsidP="00434A4C">
      <w:pPr>
        <w:pStyle w:val="ListParagraph"/>
        <w:widowControl w:val="0"/>
        <w:numPr>
          <w:ilvl w:val="1"/>
          <w:numId w:val="11"/>
        </w:numPr>
        <w:tabs>
          <w:tab w:val="left" w:pos="1216"/>
        </w:tabs>
        <w:autoSpaceDE w:val="0"/>
        <w:autoSpaceDN w:val="0"/>
        <w:spacing w:after="0" w:line="240" w:lineRule="auto"/>
        <w:ind w:left="1216" w:hanging="287"/>
        <w:contextualSpacing w:val="0"/>
      </w:pPr>
      <w:r w:rsidRPr="00E94E5C">
        <w:t>$</w:t>
      </w:r>
      <w:r w:rsidR="0043073C">
        <w:t>3</w:t>
      </w:r>
      <w:r w:rsidRPr="00E94E5C">
        <w:t>50,000</w:t>
      </w:r>
      <w:r w:rsidRPr="00E94E5C">
        <w:rPr>
          <w:spacing w:val="1"/>
        </w:rPr>
        <w:t xml:space="preserve"> </w:t>
      </w:r>
      <w:r w:rsidRPr="00E94E5C">
        <w:t>-</w:t>
      </w:r>
      <w:r w:rsidRPr="00E94E5C">
        <w:rPr>
          <w:spacing w:val="-3"/>
        </w:rPr>
        <w:t xml:space="preserve"> </w:t>
      </w:r>
      <w:r w:rsidRPr="00E94E5C">
        <w:rPr>
          <w:spacing w:val="-2"/>
        </w:rPr>
        <w:t>Construction</w:t>
      </w:r>
    </w:p>
    <w:p w14:paraId="54EE6A27" w14:textId="5D0B9F96" w:rsidR="00E94E5C" w:rsidRPr="00E94E5C" w:rsidRDefault="00E94E5C" w:rsidP="00434A4C">
      <w:pPr>
        <w:pStyle w:val="BodyText"/>
        <w:spacing w:after="0" w:line="240" w:lineRule="auto"/>
        <w:ind w:left="280"/>
      </w:pPr>
      <w:r w:rsidRPr="00E94E5C">
        <w:t>Reminder:</w:t>
      </w:r>
      <w:r w:rsidRPr="00E94E5C">
        <w:rPr>
          <w:spacing w:val="38"/>
        </w:rPr>
        <w:t xml:space="preserve"> </w:t>
      </w:r>
      <w:r w:rsidRPr="00E94E5C">
        <w:t>Please</w:t>
      </w:r>
      <w:r w:rsidRPr="00E94E5C">
        <w:rPr>
          <w:spacing w:val="-8"/>
        </w:rPr>
        <w:t xml:space="preserve"> </w:t>
      </w:r>
      <w:r w:rsidRPr="00E94E5C">
        <w:t>reference</w:t>
      </w:r>
      <w:r w:rsidRPr="00E94E5C">
        <w:rPr>
          <w:spacing w:val="-3"/>
        </w:rPr>
        <w:t xml:space="preserve"> the </w:t>
      </w:r>
      <w:r w:rsidRPr="00E94E5C">
        <w:t>previously</w:t>
      </w:r>
      <w:r w:rsidRPr="00E94E5C">
        <w:rPr>
          <w:spacing w:val="-9"/>
        </w:rPr>
        <w:t xml:space="preserve"> </w:t>
      </w:r>
      <w:r w:rsidRPr="00E94E5C">
        <w:t>stated IMD</w:t>
      </w:r>
      <w:r w:rsidRPr="00E94E5C">
        <w:rPr>
          <w:spacing w:val="-10"/>
        </w:rPr>
        <w:t xml:space="preserve"> </w:t>
      </w:r>
      <w:r w:rsidRPr="00E94E5C">
        <w:t>Review</w:t>
      </w:r>
      <w:r w:rsidRPr="00E94E5C">
        <w:rPr>
          <w:spacing w:val="-10"/>
        </w:rPr>
        <w:t xml:space="preserve"> </w:t>
      </w:r>
      <w:r w:rsidRPr="00E94E5C">
        <w:rPr>
          <w:spacing w:val="-2"/>
        </w:rPr>
        <w:t>Policy</w:t>
      </w:r>
    </w:p>
    <w:p w14:paraId="7FA02EF0" w14:textId="77777777" w:rsidR="00E94E5C" w:rsidRPr="00E94E5C" w:rsidRDefault="00E94E5C" w:rsidP="00E94E5C">
      <w:pPr>
        <w:ind w:left="280"/>
        <w:rPr>
          <w:i/>
        </w:rPr>
      </w:pPr>
      <w:r w:rsidRPr="00E94E5C">
        <w:rPr>
          <w:i/>
        </w:rPr>
        <w:t>Procedural</w:t>
      </w:r>
      <w:r w:rsidRPr="00E94E5C">
        <w:rPr>
          <w:i/>
          <w:spacing w:val="-7"/>
        </w:rPr>
        <w:t xml:space="preserve"> </w:t>
      </w:r>
      <w:r w:rsidRPr="00E94E5C">
        <w:rPr>
          <w:i/>
          <w:spacing w:val="-2"/>
        </w:rPr>
        <w:t>Requirements</w:t>
      </w:r>
    </w:p>
    <w:p w14:paraId="3F35BD0D" w14:textId="735F806A" w:rsidR="00E94E5C" w:rsidRPr="00E94E5C" w:rsidRDefault="00E94E5C" w:rsidP="009A4358">
      <w:pPr>
        <w:pStyle w:val="ListParagraph"/>
        <w:widowControl w:val="0"/>
        <w:numPr>
          <w:ilvl w:val="0"/>
          <w:numId w:val="11"/>
        </w:numPr>
        <w:tabs>
          <w:tab w:val="left" w:pos="639"/>
        </w:tabs>
        <w:autoSpaceDE w:val="0"/>
        <w:autoSpaceDN w:val="0"/>
        <w:spacing w:before="1" w:after="0" w:line="240" w:lineRule="auto"/>
        <w:ind w:left="639" w:hanging="287"/>
        <w:contextualSpacing w:val="0"/>
      </w:pPr>
      <w:r w:rsidRPr="00E94E5C">
        <w:t>Publish</w:t>
      </w:r>
      <w:r w:rsidRPr="00E94E5C">
        <w:rPr>
          <w:spacing w:val="-7"/>
        </w:rPr>
        <w:t xml:space="preserve"> </w:t>
      </w:r>
      <w:r w:rsidRPr="00E94E5C">
        <w:t>advertisement</w:t>
      </w:r>
      <w:r w:rsidRPr="00E94E5C">
        <w:rPr>
          <w:spacing w:val="-5"/>
        </w:rPr>
        <w:t xml:space="preserve"> </w:t>
      </w:r>
      <w:r w:rsidRPr="00E94E5C">
        <w:t>(electronic</w:t>
      </w:r>
      <w:r w:rsidRPr="00E94E5C">
        <w:rPr>
          <w:spacing w:val="-5"/>
        </w:rPr>
        <w:t xml:space="preserve"> </w:t>
      </w:r>
      <w:r w:rsidRPr="00E94E5C">
        <w:t>ad</w:t>
      </w:r>
      <w:r w:rsidRPr="00E94E5C">
        <w:rPr>
          <w:spacing w:val="-7"/>
        </w:rPr>
        <w:t xml:space="preserve"> </w:t>
      </w:r>
      <w:r w:rsidRPr="00E94E5C">
        <w:t>may</w:t>
      </w:r>
      <w:r w:rsidRPr="00E94E5C">
        <w:rPr>
          <w:spacing w:val="-2"/>
        </w:rPr>
        <w:t xml:space="preserve"> </w:t>
      </w:r>
      <w:r w:rsidRPr="00E94E5C">
        <w:t>be</w:t>
      </w:r>
      <w:r w:rsidRPr="00E94E5C">
        <w:rPr>
          <w:spacing w:val="-5"/>
        </w:rPr>
        <w:t xml:space="preserve"> </w:t>
      </w:r>
      <w:r w:rsidRPr="00E94E5C">
        <w:t>used)</w:t>
      </w:r>
      <w:r w:rsidRPr="00E94E5C">
        <w:rPr>
          <w:spacing w:val="-6"/>
        </w:rPr>
        <w:t xml:space="preserve"> </w:t>
      </w:r>
      <w:r w:rsidRPr="00E94E5C">
        <w:t>for</w:t>
      </w:r>
      <w:r w:rsidRPr="00E94E5C">
        <w:rPr>
          <w:spacing w:val="-7"/>
        </w:rPr>
        <w:t xml:space="preserve"> </w:t>
      </w:r>
      <w:r w:rsidRPr="00E94E5C">
        <w:t>the</w:t>
      </w:r>
      <w:r w:rsidRPr="00E94E5C">
        <w:rPr>
          <w:spacing w:val="-5"/>
        </w:rPr>
        <w:t xml:space="preserve"> </w:t>
      </w:r>
      <w:r w:rsidRPr="00E94E5C">
        <w:t>bid,</w:t>
      </w:r>
      <w:r w:rsidRPr="00E94E5C">
        <w:rPr>
          <w:spacing w:val="-4"/>
        </w:rPr>
        <w:t xml:space="preserve"> </w:t>
      </w:r>
      <w:r w:rsidRPr="00E94E5C">
        <w:t>at</w:t>
      </w:r>
      <w:r w:rsidRPr="00E94E5C">
        <w:rPr>
          <w:spacing w:val="-5"/>
        </w:rPr>
        <w:t xml:space="preserve"> </w:t>
      </w:r>
      <w:r w:rsidRPr="00E94E5C">
        <w:t>least once,</w:t>
      </w:r>
      <w:r w:rsidRPr="00E94E5C">
        <w:rPr>
          <w:spacing w:val="-4"/>
        </w:rPr>
        <w:t xml:space="preserve"> </w:t>
      </w:r>
      <w:r w:rsidRPr="00E94E5C">
        <w:t>7</w:t>
      </w:r>
      <w:r w:rsidRPr="00E94E5C">
        <w:rPr>
          <w:spacing w:val="-6"/>
        </w:rPr>
        <w:t xml:space="preserve"> </w:t>
      </w:r>
      <w:r w:rsidRPr="00E94E5C">
        <w:t>days</w:t>
      </w:r>
      <w:r w:rsidRPr="00E94E5C">
        <w:rPr>
          <w:spacing w:val="-8"/>
        </w:rPr>
        <w:t xml:space="preserve"> </w:t>
      </w:r>
      <w:r w:rsidRPr="00E94E5C">
        <w:t>prior</w:t>
      </w:r>
      <w:r w:rsidRPr="00E94E5C">
        <w:rPr>
          <w:spacing w:val="-7"/>
        </w:rPr>
        <w:t xml:space="preserve"> </w:t>
      </w:r>
      <w:r w:rsidRPr="00E94E5C">
        <w:t>to</w:t>
      </w:r>
      <w:r w:rsidRPr="00E94E5C">
        <w:rPr>
          <w:spacing w:val="-6"/>
        </w:rPr>
        <w:t xml:space="preserve"> </w:t>
      </w:r>
      <w:r w:rsidRPr="00E94E5C">
        <w:rPr>
          <w:spacing w:val="-2"/>
        </w:rPr>
        <w:t>opening</w:t>
      </w:r>
      <w:r>
        <w:rPr>
          <w:spacing w:val="-2"/>
        </w:rPr>
        <w:t>.</w:t>
      </w:r>
    </w:p>
    <w:p w14:paraId="0BA26BF9" w14:textId="545A8120" w:rsidR="00E94E5C" w:rsidRPr="00E94E5C" w:rsidRDefault="00E94E5C" w:rsidP="009A4358">
      <w:pPr>
        <w:pStyle w:val="ListParagraph"/>
        <w:widowControl w:val="0"/>
        <w:numPr>
          <w:ilvl w:val="0"/>
          <w:numId w:val="11"/>
        </w:numPr>
        <w:tabs>
          <w:tab w:val="left" w:pos="639"/>
        </w:tabs>
        <w:autoSpaceDE w:val="0"/>
        <w:autoSpaceDN w:val="0"/>
        <w:spacing w:after="0" w:line="240" w:lineRule="auto"/>
        <w:ind w:left="639" w:hanging="287"/>
        <w:contextualSpacing w:val="0"/>
      </w:pPr>
      <w:r w:rsidRPr="00E94E5C">
        <w:t>All</w:t>
      </w:r>
      <w:r w:rsidRPr="00E94E5C">
        <w:rPr>
          <w:spacing w:val="-5"/>
        </w:rPr>
        <w:t xml:space="preserve"> </w:t>
      </w:r>
      <w:r w:rsidRPr="00E94E5C">
        <w:t>bids</w:t>
      </w:r>
      <w:r w:rsidRPr="00E94E5C">
        <w:rPr>
          <w:spacing w:val="-7"/>
        </w:rPr>
        <w:t xml:space="preserve"> </w:t>
      </w:r>
      <w:r w:rsidRPr="00E94E5C">
        <w:t>must</w:t>
      </w:r>
      <w:r w:rsidRPr="00E94E5C">
        <w:rPr>
          <w:spacing w:val="-4"/>
        </w:rPr>
        <w:t xml:space="preserve"> </w:t>
      </w:r>
      <w:r w:rsidRPr="00E94E5C">
        <w:t>be</w:t>
      </w:r>
      <w:r w:rsidRPr="00E94E5C">
        <w:rPr>
          <w:spacing w:val="1"/>
        </w:rPr>
        <w:t xml:space="preserve"> </w:t>
      </w:r>
      <w:r w:rsidRPr="00E94E5C">
        <w:t>sealed</w:t>
      </w:r>
      <w:r w:rsidRPr="00E94E5C">
        <w:rPr>
          <w:spacing w:val="-6"/>
        </w:rPr>
        <w:t xml:space="preserve"> </w:t>
      </w:r>
      <w:r w:rsidRPr="00E94E5C">
        <w:t>and</w:t>
      </w:r>
      <w:r w:rsidRPr="00E94E5C">
        <w:rPr>
          <w:spacing w:val="-2"/>
        </w:rPr>
        <w:t xml:space="preserve"> </w:t>
      </w:r>
      <w:r w:rsidRPr="00E94E5C">
        <w:t>opened</w:t>
      </w:r>
      <w:r w:rsidRPr="00E94E5C">
        <w:rPr>
          <w:spacing w:val="-6"/>
        </w:rPr>
        <w:t xml:space="preserve"> </w:t>
      </w:r>
      <w:r w:rsidRPr="00E94E5C">
        <w:t>at</w:t>
      </w:r>
      <w:r w:rsidRPr="00E94E5C">
        <w:rPr>
          <w:spacing w:val="-4"/>
        </w:rPr>
        <w:t xml:space="preserve"> </w:t>
      </w:r>
      <w:r>
        <w:rPr>
          <w:spacing w:val="-4"/>
        </w:rPr>
        <w:t xml:space="preserve">the </w:t>
      </w:r>
      <w:r w:rsidRPr="00E94E5C">
        <w:t>stated</w:t>
      </w:r>
      <w:r w:rsidRPr="00E94E5C">
        <w:rPr>
          <w:spacing w:val="-6"/>
        </w:rPr>
        <w:t xml:space="preserve"> </w:t>
      </w:r>
      <w:r w:rsidRPr="00E94E5C">
        <w:t>time</w:t>
      </w:r>
      <w:r w:rsidRPr="00E94E5C">
        <w:rPr>
          <w:spacing w:val="-8"/>
        </w:rPr>
        <w:t xml:space="preserve"> </w:t>
      </w:r>
      <w:r w:rsidRPr="00E94E5C">
        <w:t>and</w:t>
      </w:r>
      <w:r w:rsidRPr="00E94E5C">
        <w:rPr>
          <w:spacing w:val="-6"/>
        </w:rPr>
        <w:t xml:space="preserve"> </w:t>
      </w:r>
      <w:r w:rsidRPr="00E94E5C">
        <w:rPr>
          <w:spacing w:val="-2"/>
        </w:rPr>
        <w:t>place</w:t>
      </w:r>
      <w:r>
        <w:rPr>
          <w:spacing w:val="-2"/>
        </w:rPr>
        <w:t>.</w:t>
      </w:r>
    </w:p>
    <w:p w14:paraId="7114F789" w14:textId="111999E1" w:rsidR="00E94E5C" w:rsidRPr="00E94E5C" w:rsidRDefault="00E94E5C" w:rsidP="009A4358">
      <w:pPr>
        <w:pStyle w:val="ListParagraph"/>
        <w:widowControl w:val="0"/>
        <w:numPr>
          <w:ilvl w:val="0"/>
          <w:numId w:val="11"/>
        </w:numPr>
        <w:tabs>
          <w:tab w:val="left" w:pos="639"/>
        </w:tabs>
        <w:autoSpaceDE w:val="0"/>
        <w:autoSpaceDN w:val="0"/>
        <w:spacing w:before="1" w:after="0" w:line="240" w:lineRule="auto"/>
        <w:ind w:left="639" w:hanging="287"/>
        <w:contextualSpacing w:val="0"/>
      </w:pPr>
      <w:r w:rsidRPr="00E94E5C">
        <w:t>At</w:t>
      </w:r>
      <w:r w:rsidRPr="00E94E5C">
        <w:rPr>
          <w:spacing w:val="-3"/>
        </w:rPr>
        <w:t xml:space="preserve"> </w:t>
      </w:r>
      <w:r w:rsidRPr="00E94E5C">
        <w:t xml:space="preserve">least </w:t>
      </w:r>
      <w:r>
        <w:t>three</w:t>
      </w:r>
      <w:r w:rsidRPr="00E94E5C">
        <w:rPr>
          <w:spacing w:val="-6"/>
        </w:rPr>
        <w:t xml:space="preserve"> </w:t>
      </w:r>
      <w:r w:rsidRPr="00E94E5C">
        <w:t>suppliers/contractors</w:t>
      </w:r>
      <w:r w:rsidRPr="00E94E5C">
        <w:rPr>
          <w:spacing w:val="-8"/>
        </w:rPr>
        <w:t xml:space="preserve"> </w:t>
      </w:r>
      <w:r w:rsidRPr="00E94E5C">
        <w:t>must</w:t>
      </w:r>
      <w:r w:rsidRPr="00E94E5C">
        <w:rPr>
          <w:spacing w:val="-5"/>
        </w:rPr>
        <w:t xml:space="preserve"> </w:t>
      </w:r>
      <w:r w:rsidRPr="00E94E5C">
        <w:t>be solicited</w:t>
      </w:r>
      <w:r w:rsidRPr="00E94E5C">
        <w:rPr>
          <w:spacing w:val="-6"/>
        </w:rPr>
        <w:t xml:space="preserve"> </w:t>
      </w:r>
      <w:r w:rsidRPr="00E94E5C">
        <w:t>(in</w:t>
      </w:r>
      <w:r w:rsidRPr="00E94E5C">
        <w:rPr>
          <w:spacing w:val="-11"/>
        </w:rPr>
        <w:t xml:space="preserve"> </w:t>
      </w:r>
      <w:r w:rsidRPr="00E94E5C">
        <w:t>addition</w:t>
      </w:r>
      <w:r w:rsidRPr="00E94E5C">
        <w:rPr>
          <w:spacing w:val="-6"/>
        </w:rPr>
        <w:t xml:space="preserve"> </w:t>
      </w:r>
      <w:r w:rsidRPr="00E94E5C">
        <w:t>to</w:t>
      </w:r>
      <w:r w:rsidRPr="00E94E5C">
        <w:rPr>
          <w:spacing w:val="-7"/>
        </w:rPr>
        <w:t xml:space="preserve"> </w:t>
      </w:r>
      <w:r w:rsidRPr="00E94E5C">
        <w:t>ad,</w:t>
      </w:r>
      <w:r w:rsidRPr="00E94E5C">
        <w:rPr>
          <w:spacing w:val="-4"/>
        </w:rPr>
        <w:t xml:space="preserve"> </w:t>
      </w:r>
      <w:r w:rsidRPr="00E94E5C">
        <w:t>at</w:t>
      </w:r>
      <w:r w:rsidRPr="00E94E5C">
        <w:rPr>
          <w:spacing w:val="-5"/>
        </w:rPr>
        <w:t xml:space="preserve"> </w:t>
      </w:r>
      <w:r w:rsidRPr="00E94E5C">
        <w:t>least</w:t>
      </w:r>
      <w:r w:rsidRPr="00E94E5C">
        <w:rPr>
          <w:spacing w:val="-4"/>
        </w:rPr>
        <w:t xml:space="preserve"> </w:t>
      </w:r>
      <w:r>
        <w:t>three</w:t>
      </w:r>
      <w:r w:rsidRPr="00E94E5C">
        <w:rPr>
          <w:spacing w:val="-7"/>
        </w:rPr>
        <w:t xml:space="preserve"> </w:t>
      </w:r>
      <w:r w:rsidRPr="00E94E5C">
        <w:lastRenderedPageBreak/>
        <w:t>must</w:t>
      </w:r>
      <w:r w:rsidRPr="00E94E5C">
        <w:rPr>
          <w:spacing w:val="-5"/>
        </w:rPr>
        <w:t xml:space="preserve"> </w:t>
      </w:r>
      <w:r w:rsidRPr="00E94E5C">
        <w:t>be</w:t>
      </w:r>
      <w:r w:rsidRPr="00E94E5C">
        <w:rPr>
          <w:spacing w:val="-4"/>
        </w:rPr>
        <w:t xml:space="preserve"> </w:t>
      </w:r>
      <w:r w:rsidRPr="00E94E5C">
        <w:rPr>
          <w:spacing w:val="-2"/>
        </w:rPr>
        <w:t>notified)</w:t>
      </w:r>
      <w:r>
        <w:rPr>
          <w:spacing w:val="-2"/>
        </w:rPr>
        <w:t>.</w:t>
      </w:r>
    </w:p>
    <w:p w14:paraId="4C6938EE" w14:textId="297895AC" w:rsidR="00E94E5C" w:rsidRDefault="00E94E5C" w:rsidP="009A4358">
      <w:pPr>
        <w:pStyle w:val="ListParagraph"/>
        <w:widowControl w:val="0"/>
        <w:numPr>
          <w:ilvl w:val="0"/>
          <w:numId w:val="11"/>
        </w:numPr>
        <w:tabs>
          <w:tab w:val="left" w:pos="640"/>
        </w:tabs>
        <w:autoSpaceDE w:val="0"/>
        <w:autoSpaceDN w:val="0"/>
        <w:spacing w:after="0" w:line="240" w:lineRule="auto"/>
        <w:ind w:right="972"/>
        <w:contextualSpacing w:val="0"/>
      </w:pPr>
      <w:r w:rsidRPr="00E94E5C">
        <w:t>Applicable</w:t>
      </w:r>
      <w:r w:rsidRPr="00E94E5C">
        <w:rPr>
          <w:spacing w:val="-2"/>
        </w:rPr>
        <w:t xml:space="preserve"> </w:t>
      </w:r>
      <w:r w:rsidRPr="00E94E5C">
        <w:t>Federal</w:t>
      </w:r>
      <w:r w:rsidRPr="00E94E5C">
        <w:rPr>
          <w:spacing w:val="-2"/>
        </w:rPr>
        <w:t xml:space="preserve"> </w:t>
      </w:r>
      <w:r w:rsidRPr="00E94E5C">
        <w:t>requirements</w:t>
      </w:r>
      <w:r w:rsidRPr="00E94E5C">
        <w:rPr>
          <w:spacing w:val="-5"/>
        </w:rPr>
        <w:t xml:space="preserve"> </w:t>
      </w:r>
      <w:r w:rsidRPr="00E94E5C">
        <w:t>and</w:t>
      </w:r>
      <w:r w:rsidRPr="00E94E5C">
        <w:rPr>
          <w:spacing w:val="-8"/>
        </w:rPr>
        <w:t xml:space="preserve"> </w:t>
      </w:r>
      <w:r w:rsidRPr="00E94E5C">
        <w:t>certifications</w:t>
      </w:r>
      <w:r w:rsidRPr="00E94E5C">
        <w:rPr>
          <w:spacing w:val="-5"/>
        </w:rPr>
        <w:t xml:space="preserve"> </w:t>
      </w:r>
      <w:r w:rsidRPr="00E94E5C">
        <w:t>must</w:t>
      </w:r>
      <w:r w:rsidRPr="00E94E5C">
        <w:rPr>
          <w:spacing w:val="-2"/>
        </w:rPr>
        <w:t xml:space="preserve"> </w:t>
      </w:r>
      <w:r w:rsidRPr="00E94E5C">
        <w:t>be</w:t>
      </w:r>
      <w:r w:rsidRPr="00E94E5C">
        <w:rPr>
          <w:spacing w:val="-2"/>
        </w:rPr>
        <w:t xml:space="preserve"> </w:t>
      </w:r>
      <w:r w:rsidRPr="00E94E5C">
        <w:t>included</w:t>
      </w:r>
      <w:r w:rsidRPr="00E94E5C">
        <w:rPr>
          <w:spacing w:val="-4"/>
        </w:rPr>
        <w:t xml:space="preserve"> </w:t>
      </w:r>
      <w:r w:rsidRPr="00E94E5C">
        <w:t>with solicitation</w:t>
      </w:r>
      <w:r w:rsidRPr="00E94E5C">
        <w:rPr>
          <w:spacing w:val="-4"/>
        </w:rPr>
        <w:t xml:space="preserve"> </w:t>
      </w:r>
      <w:r w:rsidRPr="00E94E5C">
        <w:t>(if</w:t>
      </w:r>
      <w:r w:rsidRPr="00E94E5C">
        <w:rPr>
          <w:spacing w:val="-4"/>
        </w:rPr>
        <w:t xml:space="preserve"> </w:t>
      </w:r>
      <w:r w:rsidRPr="00E94E5C">
        <w:t>funded</w:t>
      </w:r>
      <w:r w:rsidRPr="00E94E5C">
        <w:rPr>
          <w:spacing w:val="-4"/>
        </w:rPr>
        <w:t xml:space="preserve"> </w:t>
      </w:r>
      <w:r w:rsidRPr="00E94E5C">
        <w:t>in</w:t>
      </w:r>
      <w:r w:rsidRPr="00E94E5C">
        <w:rPr>
          <w:spacing w:val="-4"/>
        </w:rPr>
        <w:t xml:space="preserve"> </w:t>
      </w:r>
      <w:r w:rsidRPr="00E94E5C">
        <w:t>part</w:t>
      </w:r>
      <w:r w:rsidRPr="00E94E5C">
        <w:rPr>
          <w:spacing w:val="-2"/>
        </w:rPr>
        <w:t xml:space="preserve"> </w:t>
      </w:r>
      <w:r w:rsidRPr="00E94E5C">
        <w:t>with Federal funds)</w:t>
      </w:r>
      <w:r>
        <w:t>.</w:t>
      </w:r>
    </w:p>
    <w:p w14:paraId="1FDD5FF3" w14:textId="77777777" w:rsidR="00434A4C" w:rsidRPr="00E94E5C" w:rsidRDefault="00434A4C" w:rsidP="00434A4C">
      <w:pPr>
        <w:widowControl w:val="0"/>
        <w:tabs>
          <w:tab w:val="left" w:pos="640"/>
        </w:tabs>
        <w:autoSpaceDE w:val="0"/>
        <w:autoSpaceDN w:val="0"/>
        <w:spacing w:after="0" w:line="240" w:lineRule="auto"/>
        <w:ind w:right="972"/>
      </w:pPr>
    </w:p>
    <w:p w14:paraId="26DA69E7" w14:textId="1212AB13" w:rsidR="00E94E5C" w:rsidRPr="00E94E5C" w:rsidRDefault="00E94E5C" w:rsidP="00434A4C">
      <w:pPr>
        <w:pStyle w:val="Heading3"/>
      </w:pPr>
      <w:bookmarkStart w:id="22" w:name="_Toc220477578"/>
      <w:r w:rsidRPr="00E94E5C">
        <w:t>Additional</w:t>
      </w:r>
      <w:r w:rsidRPr="00E94E5C">
        <w:rPr>
          <w:spacing w:val="-10"/>
        </w:rPr>
        <w:t xml:space="preserve"> </w:t>
      </w:r>
      <w:r w:rsidRPr="00E94E5C">
        <w:t>Requirements</w:t>
      </w:r>
      <w:r w:rsidRPr="00E94E5C">
        <w:rPr>
          <w:spacing w:val="-12"/>
        </w:rPr>
        <w:t xml:space="preserve"> </w:t>
      </w:r>
      <w:r w:rsidRPr="00E94E5C">
        <w:t>for</w:t>
      </w:r>
      <w:r w:rsidRPr="00E94E5C">
        <w:rPr>
          <w:spacing w:val="-7"/>
        </w:rPr>
        <w:t xml:space="preserve"> </w:t>
      </w:r>
      <w:r w:rsidRPr="00E94E5C">
        <w:t>Construction</w:t>
      </w:r>
      <w:r w:rsidRPr="00E94E5C">
        <w:rPr>
          <w:spacing w:val="-11"/>
        </w:rPr>
        <w:t xml:space="preserve"> </w:t>
      </w:r>
      <w:r w:rsidRPr="00E94E5C">
        <w:rPr>
          <w:spacing w:val="-2"/>
        </w:rPr>
        <w:t>Procurements</w:t>
      </w:r>
      <w:bookmarkEnd w:id="22"/>
    </w:p>
    <w:p w14:paraId="241D812F" w14:textId="7439CE16" w:rsidR="00E94E5C" w:rsidRPr="00E94E5C" w:rsidRDefault="00E94E5C" w:rsidP="009A4358">
      <w:pPr>
        <w:pStyle w:val="ListParagraph"/>
        <w:widowControl w:val="0"/>
        <w:numPr>
          <w:ilvl w:val="0"/>
          <w:numId w:val="15"/>
        </w:numPr>
        <w:tabs>
          <w:tab w:val="left" w:pos="640"/>
        </w:tabs>
        <w:autoSpaceDE w:val="0"/>
        <w:autoSpaceDN w:val="0"/>
        <w:spacing w:after="0" w:line="240" w:lineRule="auto"/>
        <w:contextualSpacing w:val="0"/>
      </w:pPr>
      <w:r w:rsidRPr="00E94E5C">
        <w:t xml:space="preserve">Minimum of </w:t>
      </w:r>
      <w:r>
        <w:t>three</w:t>
      </w:r>
      <w:r w:rsidRPr="00E94E5C">
        <w:t xml:space="preserve"> sealed bids must be received. If </w:t>
      </w:r>
      <w:r>
        <w:t>fewer</w:t>
      </w:r>
      <w:r w:rsidRPr="00E94E5C">
        <w:t xml:space="preserve"> than </w:t>
      </w:r>
      <w:r>
        <w:t>three</w:t>
      </w:r>
      <w:r w:rsidRPr="00E94E5C">
        <w:t xml:space="preserve"> bids are received, </w:t>
      </w:r>
      <w:r>
        <w:t xml:space="preserve">the </w:t>
      </w:r>
      <w:r w:rsidRPr="00E94E5C">
        <w:t>agency</w:t>
      </w:r>
      <w:r w:rsidRPr="00E94E5C">
        <w:rPr>
          <w:spacing w:val="-1"/>
        </w:rPr>
        <w:t xml:space="preserve"> </w:t>
      </w:r>
      <w:r w:rsidRPr="00E94E5C">
        <w:t>must advertise for bids again</w:t>
      </w:r>
      <w:r>
        <w:t>,</w:t>
      </w:r>
      <w:r w:rsidRPr="00E94E5C">
        <w:rPr>
          <w:spacing w:val="-3"/>
        </w:rPr>
        <w:t xml:space="preserve"> </w:t>
      </w:r>
      <w:r w:rsidRPr="00E94E5C">
        <w:t>and</w:t>
      </w:r>
      <w:r w:rsidRPr="00E94E5C">
        <w:rPr>
          <w:spacing w:val="-5"/>
        </w:rPr>
        <w:t xml:space="preserve"> </w:t>
      </w:r>
      <w:r w:rsidRPr="00E94E5C">
        <w:t>if</w:t>
      </w:r>
      <w:r>
        <w:t>,</w:t>
      </w:r>
      <w:r w:rsidRPr="00E94E5C">
        <w:rPr>
          <w:spacing w:val="-5"/>
        </w:rPr>
        <w:t xml:space="preserve"> </w:t>
      </w:r>
      <w:proofErr w:type="gramStart"/>
      <w:r w:rsidRPr="00E94E5C">
        <w:t>as</w:t>
      </w:r>
      <w:r w:rsidRPr="00E94E5C">
        <w:rPr>
          <w:spacing w:val="-6"/>
        </w:rPr>
        <w:t xml:space="preserve"> </w:t>
      </w:r>
      <w:r w:rsidRPr="00E94E5C">
        <w:t>a result</w:t>
      </w:r>
      <w:r w:rsidRPr="00E94E5C">
        <w:rPr>
          <w:spacing w:val="-3"/>
        </w:rPr>
        <w:t xml:space="preserve"> </w:t>
      </w:r>
      <w:r w:rsidRPr="00E94E5C">
        <w:t>of</w:t>
      </w:r>
      <w:proofErr w:type="gramEnd"/>
      <w:r w:rsidRPr="00E94E5C">
        <w:t xml:space="preserve"> such second</w:t>
      </w:r>
      <w:r w:rsidRPr="00E94E5C">
        <w:rPr>
          <w:spacing w:val="-5"/>
        </w:rPr>
        <w:t xml:space="preserve"> </w:t>
      </w:r>
      <w:r w:rsidRPr="00E94E5C">
        <w:t>advertisement,</w:t>
      </w:r>
      <w:r w:rsidRPr="00E94E5C">
        <w:rPr>
          <w:spacing w:val="-2"/>
        </w:rPr>
        <w:t xml:space="preserve"> </w:t>
      </w:r>
      <w:r>
        <w:t>fewer</w:t>
      </w:r>
      <w:r w:rsidRPr="00E94E5C">
        <w:rPr>
          <w:spacing w:val="-1"/>
        </w:rPr>
        <w:t xml:space="preserve"> </w:t>
      </w:r>
      <w:r w:rsidRPr="00E94E5C">
        <w:t xml:space="preserve">than </w:t>
      </w:r>
      <w:r>
        <w:t>three</w:t>
      </w:r>
      <w:r w:rsidRPr="00E94E5C">
        <w:rPr>
          <w:spacing w:val="-9"/>
        </w:rPr>
        <w:t xml:space="preserve"> </w:t>
      </w:r>
      <w:r w:rsidRPr="00E94E5C">
        <w:t>competitive</w:t>
      </w:r>
      <w:r w:rsidRPr="00E94E5C">
        <w:rPr>
          <w:spacing w:val="-3"/>
        </w:rPr>
        <w:t xml:space="preserve"> </w:t>
      </w:r>
      <w:r w:rsidRPr="00E94E5C">
        <w:t>bids</w:t>
      </w:r>
      <w:r w:rsidRPr="00E94E5C">
        <w:rPr>
          <w:spacing w:val="-6"/>
        </w:rPr>
        <w:t xml:space="preserve"> </w:t>
      </w:r>
      <w:r w:rsidRPr="00E94E5C">
        <w:t>are</w:t>
      </w:r>
      <w:r w:rsidRPr="00E94E5C">
        <w:rPr>
          <w:spacing w:val="-3"/>
        </w:rPr>
        <w:t xml:space="preserve"> </w:t>
      </w:r>
      <w:r w:rsidRPr="00E94E5C">
        <w:t>received from</w:t>
      </w:r>
      <w:r w:rsidRPr="00E94E5C">
        <w:rPr>
          <w:spacing w:val="-3"/>
        </w:rPr>
        <w:t xml:space="preserve"> </w:t>
      </w:r>
      <w:r w:rsidRPr="00E94E5C">
        <w:t xml:space="preserve">reputable and qualified contractors, the agency may open </w:t>
      </w:r>
      <w:r>
        <w:t>bids</w:t>
      </w:r>
      <w:r w:rsidRPr="00E94E5C">
        <w:t xml:space="preserve"> and </w:t>
      </w:r>
      <w:proofErr w:type="gramStart"/>
      <w:r w:rsidRPr="00E94E5C">
        <w:t>award</w:t>
      </w:r>
      <w:proofErr w:type="gramEnd"/>
      <w:r w:rsidRPr="00E94E5C">
        <w:t xml:space="preserve"> to the lowest responsible bidder, even if only one bid is received.</w:t>
      </w:r>
    </w:p>
    <w:p w14:paraId="1AF1BFBE" w14:textId="48689D0D" w:rsidR="00E94E5C" w:rsidRPr="00E94E5C" w:rsidRDefault="00E94E5C" w:rsidP="009A4358">
      <w:pPr>
        <w:pStyle w:val="ListParagraph"/>
        <w:widowControl w:val="0"/>
        <w:numPr>
          <w:ilvl w:val="0"/>
          <w:numId w:val="15"/>
        </w:numPr>
        <w:tabs>
          <w:tab w:val="left" w:pos="639"/>
        </w:tabs>
        <w:autoSpaceDE w:val="0"/>
        <w:autoSpaceDN w:val="0"/>
        <w:spacing w:before="1" w:after="0" w:line="240" w:lineRule="auto"/>
        <w:contextualSpacing w:val="0"/>
      </w:pPr>
      <w:r w:rsidRPr="00E94E5C">
        <w:t>Bid</w:t>
      </w:r>
      <w:r w:rsidRPr="00E94E5C">
        <w:rPr>
          <w:spacing w:val="-6"/>
        </w:rPr>
        <w:t xml:space="preserve"> </w:t>
      </w:r>
      <w:r w:rsidRPr="00E94E5C">
        <w:t>guarantee</w:t>
      </w:r>
      <w:r w:rsidRPr="00E94E5C">
        <w:rPr>
          <w:spacing w:val="-3"/>
        </w:rPr>
        <w:t xml:space="preserve"> </w:t>
      </w:r>
      <w:r w:rsidRPr="00E94E5C">
        <w:t>bond</w:t>
      </w:r>
      <w:r w:rsidRPr="00E94E5C">
        <w:rPr>
          <w:spacing w:val="-1"/>
        </w:rPr>
        <w:t xml:space="preserve"> </w:t>
      </w:r>
      <w:r w:rsidRPr="00E94E5C">
        <w:t>(5%</w:t>
      </w:r>
      <w:r w:rsidRPr="00E94E5C">
        <w:rPr>
          <w:spacing w:val="-5"/>
        </w:rPr>
        <w:t xml:space="preserve"> </w:t>
      </w:r>
      <w:r w:rsidRPr="00E94E5C">
        <w:t>of</w:t>
      </w:r>
      <w:r w:rsidRPr="00E94E5C">
        <w:rPr>
          <w:spacing w:val="-5"/>
        </w:rPr>
        <w:t xml:space="preserve"> </w:t>
      </w:r>
      <w:r w:rsidRPr="00E94E5C">
        <w:t>bid</w:t>
      </w:r>
      <w:r w:rsidRPr="00E94E5C">
        <w:rPr>
          <w:spacing w:val="-5"/>
        </w:rPr>
        <w:t xml:space="preserve"> </w:t>
      </w:r>
      <w:r w:rsidRPr="00E94E5C">
        <w:rPr>
          <w:spacing w:val="-2"/>
        </w:rPr>
        <w:t>price)</w:t>
      </w:r>
      <w:r>
        <w:rPr>
          <w:spacing w:val="-2"/>
        </w:rPr>
        <w:t>.</w:t>
      </w:r>
    </w:p>
    <w:p w14:paraId="4755A36E" w14:textId="705DC6E0" w:rsidR="00E94E5C" w:rsidRPr="00E94E5C" w:rsidRDefault="00E94E5C" w:rsidP="009A4358">
      <w:pPr>
        <w:pStyle w:val="ListParagraph"/>
        <w:widowControl w:val="0"/>
        <w:numPr>
          <w:ilvl w:val="0"/>
          <w:numId w:val="15"/>
        </w:numPr>
        <w:tabs>
          <w:tab w:val="left" w:pos="639"/>
        </w:tabs>
        <w:autoSpaceDE w:val="0"/>
        <w:autoSpaceDN w:val="0"/>
        <w:spacing w:after="0" w:line="240" w:lineRule="auto"/>
        <w:contextualSpacing w:val="0"/>
      </w:pPr>
      <w:r w:rsidRPr="00E94E5C">
        <w:t>Performance</w:t>
      </w:r>
      <w:r w:rsidRPr="00E94E5C">
        <w:rPr>
          <w:spacing w:val="-6"/>
        </w:rPr>
        <w:t xml:space="preserve"> </w:t>
      </w:r>
      <w:r w:rsidRPr="00E94E5C">
        <w:t>and</w:t>
      </w:r>
      <w:r w:rsidRPr="00E94E5C">
        <w:rPr>
          <w:spacing w:val="-4"/>
        </w:rPr>
        <w:t xml:space="preserve"> </w:t>
      </w:r>
      <w:r w:rsidRPr="00E94E5C">
        <w:t>payment</w:t>
      </w:r>
      <w:r w:rsidRPr="00E94E5C">
        <w:rPr>
          <w:spacing w:val="-6"/>
        </w:rPr>
        <w:t xml:space="preserve"> </w:t>
      </w:r>
      <w:r w:rsidRPr="00E94E5C">
        <w:t>bonds</w:t>
      </w:r>
      <w:r w:rsidRPr="00E94E5C">
        <w:rPr>
          <w:spacing w:val="-8"/>
        </w:rPr>
        <w:t xml:space="preserve"> </w:t>
      </w:r>
      <w:r w:rsidRPr="00E94E5C">
        <w:t>(100%</w:t>
      </w:r>
      <w:r w:rsidRPr="00E94E5C">
        <w:rPr>
          <w:spacing w:val="-8"/>
        </w:rPr>
        <w:t xml:space="preserve"> </w:t>
      </w:r>
      <w:r w:rsidRPr="00E94E5C">
        <w:t>of</w:t>
      </w:r>
      <w:r w:rsidRPr="00E94E5C">
        <w:rPr>
          <w:spacing w:val="-8"/>
        </w:rPr>
        <w:t xml:space="preserve"> </w:t>
      </w:r>
      <w:r w:rsidRPr="00E94E5C">
        <w:t>contract</w:t>
      </w:r>
      <w:r w:rsidRPr="00E94E5C">
        <w:rPr>
          <w:spacing w:val="-1"/>
        </w:rPr>
        <w:t xml:space="preserve"> </w:t>
      </w:r>
      <w:r w:rsidRPr="00E94E5C">
        <w:t>price</w:t>
      </w:r>
      <w:r w:rsidRPr="00E94E5C">
        <w:rPr>
          <w:spacing w:val="-6"/>
        </w:rPr>
        <w:t xml:space="preserve"> </w:t>
      </w:r>
      <w:r w:rsidRPr="00E94E5C">
        <w:t>for</w:t>
      </w:r>
      <w:r w:rsidRPr="00E94E5C">
        <w:rPr>
          <w:spacing w:val="-11"/>
        </w:rPr>
        <w:t xml:space="preserve"> </w:t>
      </w:r>
      <w:r w:rsidRPr="00E94E5C">
        <w:t>contracts</w:t>
      </w:r>
      <w:r w:rsidRPr="00E94E5C">
        <w:rPr>
          <w:spacing w:val="-9"/>
        </w:rPr>
        <w:t xml:space="preserve"> </w:t>
      </w:r>
      <w:r w:rsidRPr="00E94E5C">
        <w:t>exceeding</w:t>
      </w:r>
      <w:r w:rsidRPr="00E94E5C">
        <w:rPr>
          <w:spacing w:val="-7"/>
        </w:rPr>
        <w:t xml:space="preserve"> </w:t>
      </w:r>
      <w:r w:rsidRPr="00E94E5C">
        <w:rPr>
          <w:spacing w:val="-2"/>
        </w:rPr>
        <w:t>$300,000)</w:t>
      </w:r>
      <w:r>
        <w:rPr>
          <w:spacing w:val="-2"/>
        </w:rPr>
        <w:t>.</w:t>
      </w:r>
    </w:p>
    <w:p w14:paraId="5D0ABE59" w14:textId="339C401D" w:rsidR="00E94E5C" w:rsidRPr="00E94E5C" w:rsidRDefault="00E94E5C" w:rsidP="009A4358">
      <w:pPr>
        <w:pStyle w:val="ListParagraph"/>
        <w:widowControl w:val="0"/>
        <w:numPr>
          <w:ilvl w:val="0"/>
          <w:numId w:val="15"/>
        </w:numPr>
        <w:tabs>
          <w:tab w:val="left" w:pos="639"/>
        </w:tabs>
        <w:autoSpaceDE w:val="0"/>
        <w:autoSpaceDN w:val="0"/>
        <w:spacing w:before="5" w:after="0" w:line="240" w:lineRule="auto"/>
        <w:contextualSpacing w:val="0"/>
      </w:pPr>
      <w:r w:rsidRPr="00E94E5C">
        <w:t>Document</w:t>
      </w:r>
      <w:r w:rsidRPr="00E94E5C">
        <w:rPr>
          <w:spacing w:val="-9"/>
        </w:rPr>
        <w:t xml:space="preserve"> </w:t>
      </w:r>
      <w:r w:rsidRPr="00E94E5C">
        <w:t>bids</w:t>
      </w:r>
      <w:r w:rsidRPr="00E94E5C">
        <w:rPr>
          <w:spacing w:val="-6"/>
        </w:rPr>
        <w:t xml:space="preserve"> </w:t>
      </w:r>
      <w:r w:rsidRPr="00E94E5C">
        <w:t>received</w:t>
      </w:r>
      <w:r w:rsidRPr="00E94E5C">
        <w:rPr>
          <w:spacing w:val="-10"/>
        </w:rPr>
        <w:t xml:space="preserve"> </w:t>
      </w:r>
      <w:r w:rsidRPr="00E94E5C">
        <w:t>by</w:t>
      </w:r>
      <w:r w:rsidRPr="00E94E5C">
        <w:rPr>
          <w:spacing w:val="-10"/>
        </w:rPr>
        <w:t xml:space="preserve"> </w:t>
      </w:r>
      <w:r w:rsidRPr="00E94E5C">
        <w:t>completing</w:t>
      </w:r>
      <w:r>
        <w:t xml:space="preserve"> the</w:t>
      </w:r>
      <w:r w:rsidRPr="00E94E5C">
        <w:rPr>
          <w:spacing w:val="-10"/>
        </w:rPr>
        <w:t xml:space="preserve"> </w:t>
      </w:r>
      <w:r w:rsidRPr="00E94E5C">
        <w:t>Procurement</w:t>
      </w:r>
      <w:r w:rsidRPr="00E94E5C">
        <w:rPr>
          <w:spacing w:val="-8"/>
        </w:rPr>
        <w:t xml:space="preserve"> </w:t>
      </w:r>
      <w:r w:rsidRPr="00E94E5C">
        <w:t>History</w:t>
      </w:r>
      <w:r w:rsidRPr="00E94E5C">
        <w:rPr>
          <w:spacing w:val="-10"/>
        </w:rPr>
        <w:t xml:space="preserve"> </w:t>
      </w:r>
      <w:r w:rsidRPr="00E94E5C">
        <w:t>Form</w:t>
      </w:r>
      <w:r w:rsidRPr="00E94E5C">
        <w:rPr>
          <w:spacing w:val="-8"/>
        </w:rPr>
        <w:t xml:space="preserve"> </w:t>
      </w:r>
      <w:r w:rsidRPr="00E94E5C">
        <w:t>and</w:t>
      </w:r>
      <w:r w:rsidRPr="00E94E5C">
        <w:rPr>
          <w:spacing w:val="-6"/>
        </w:rPr>
        <w:t xml:space="preserve"> </w:t>
      </w:r>
      <w:r w:rsidRPr="00E94E5C">
        <w:t>Procurement</w:t>
      </w:r>
      <w:r w:rsidRPr="00E94E5C">
        <w:rPr>
          <w:spacing w:val="-8"/>
        </w:rPr>
        <w:t xml:space="preserve"> </w:t>
      </w:r>
      <w:r w:rsidRPr="00E94E5C">
        <w:t>Checklist</w:t>
      </w:r>
      <w:r w:rsidRPr="00E94E5C">
        <w:rPr>
          <w:spacing w:val="-4"/>
        </w:rPr>
        <w:t xml:space="preserve"> </w:t>
      </w:r>
      <w:r w:rsidRPr="00E94E5C">
        <w:t>for</w:t>
      </w:r>
      <w:r w:rsidRPr="00E94E5C">
        <w:rPr>
          <w:spacing w:val="-5"/>
        </w:rPr>
        <w:t xml:space="preserve"> </w:t>
      </w:r>
      <w:r w:rsidRPr="00E94E5C">
        <w:t>Formal</w:t>
      </w:r>
      <w:r w:rsidRPr="00E94E5C">
        <w:rPr>
          <w:spacing w:val="-8"/>
        </w:rPr>
        <w:t xml:space="preserve"> </w:t>
      </w:r>
      <w:r w:rsidRPr="00E94E5C">
        <w:rPr>
          <w:spacing w:val="-4"/>
        </w:rPr>
        <w:t>Bids</w:t>
      </w:r>
      <w:r>
        <w:rPr>
          <w:spacing w:val="-4"/>
        </w:rPr>
        <w:t>.</w:t>
      </w:r>
    </w:p>
    <w:p w14:paraId="0035539F" w14:textId="6C75D3D3" w:rsidR="00E94E5C" w:rsidRPr="001C368A" w:rsidRDefault="00E94E5C" w:rsidP="009A4358">
      <w:pPr>
        <w:pStyle w:val="ListParagraph"/>
        <w:widowControl w:val="0"/>
        <w:numPr>
          <w:ilvl w:val="0"/>
          <w:numId w:val="15"/>
        </w:numPr>
        <w:tabs>
          <w:tab w:val="left" w:pos="640"/>
        </w:tabs>
        <w:autoSpaceDE w:val="0"/>
        <w:autoSpaceDN w:val="0"/>
        <w:spacing w:after="0" w:line="240" w:lineRule="auto"/>
        <w:contextualSpacing w:val="0"/>
      </w:pPr>
      <w:r w:rsidRPr="001C368A">
        <w:t>Submit</w:t>
      </w:r>
      <w:r w:rsidRPr="001C368A">
        <w:rPr>
          <w:spacing w:val="-3"/>
        </w:rPr>
        <w:t xml:space="preserve"> </w:t>
      </w:r>
      <w:r w:rsidRPr="001C368A">
        <w:t>checklist,</w:t>
      </w:r>
      <w:r w:rsidRPr="001C368A">
        <w:rPr>
          <w:spacing w:val="-2"/>
        </w:rPr>
        <w:t xml:space="preserve"> </w:t>
      </w:r>
      <w:r w:rsidRPr="001C368A">
        <w:t>tabulation,</w:t>
      </w:r>
      <w:r w:rsidRPr="001C368A">
        <w:rPr>
          <w:spacing w:val="-2"/>
        </w:rPr>
        <w:t xml:space="preserve"> </w:t>
      </w:r>
      <w:r w:rsidRPr="001C368A">
        <w:t>and related</w:t>
      </w:r>
      <w:r w:rsidRPr="001C368A">
        <w:rPr>
          <w:spacing w:val="-5"/>
        </w:rPr>
        <w:t xml:space="preserve"> </w:t>
      </w:r>
      <w:r w:rsidRPr="001C368A">
        <w:t>documentation</w:t>
      </w:r>
      <w:r w:rsidRPr="001C368A">
        <w:rPr>
          <w:spacing w:val="-5"/>
        </w:rPr>
        <w:t xml:space="preserve"> </w:t>
      </w:r>
      <w:r w:rsidRPr="001C368A">
        <w:t>to IMD</w:t>
      </w:r>
      <w:r w:rsidRPr="001C368A">
        <w:rPr>
          <w:spacing w:val="-1"/>
        </w:rPr>
        <w:t xml:space="preserve"> </w:t>
      </w:r>
      <w:r w:rsidRPr="001C368A">
        <w:t>for</w:t>
      </w:r>
      <w:r w:rsidRPr="001C368A">
        <w:rPr>
          <w:spacing w:val="-4"/>
        </w:rPr>
        <w:t xml:space="preserve"> </w:t>
      </w:r>
      <w:r w:rsidRPr="001C368A">
        <w:t>prior</w:t>
      </w:r>
      <w:r w:rsidRPr="001C368A">
        <w:rPr>
          <w:spacing w:val="-9"/>
        </w:rPr>
        <w:t xml:space="preserve"> </w:t>
      </w:r>
      <w:r w:rsidRPr="001C368A">
        <w:t>approval</w:t>
      </w:r>
      <w:r w:rsidRPr="001C368A">
        <w:rPr>
          <w:spacing w:val="-3"/>
        </w:rPr>
        <w:t xml:space="preserve"> </w:t>
      </w:r>
      <w:r w:rsidRPr="001C368A">
        <w:t>before</w:t>
      </w:r>
      <w:r w:rsidRPr="001C368A">
        <w:rPr>
          <w:spacing w:val="-3"/>
        </w:rPr>
        <w:t xml:space="preserve"> </w:t>
      </w:r>
      <w:proofErr w:type="gramStart"/>
      <w:r w:rsidRPr="001C368A">
        <w:t>entering</w:t>
      </w:r>
      <w:r w:rsidRPr="001C368A">
        <w:rPr>
          <w:spacing w:val="-5"/>
        </w:rPr>
        <w:t xml:space="preserve"> </w:t>
      </w:r>
      <w:r w:rsidRPr="001C368A">
        <w:t>into</w:t>
      </w:r>
      <w:proofErr w:type="gramEnd"/>
      <w:r w:rsidRPr="001C368A">
        <w:rPr>
          <w:spacing w:val="-5"/>
        </w:rPr>
        <w:t xml:space="preserve"> </w:t>
      </w:r>
      <w:r w:rsidRPr="001C368A">
        <w:t xml:space="preserve">a contract or commencing with </w:t>
      </w:r>
      <w:r w:rsidR="00772220">
        <w:t>construction-related</w:t>
      </w:r>
      <w:r w:rsidRPr="001C368A">
        <w:t xml:space="preserve"> work</w:t>
      </w:r>
      <w:r w:rsidR="001C368A">
        <w:t>.</w:t>
      </w:r>
    </w:p>
    <w:p w14:paraId="18D5B4D5" w14:textId="399F4D70" w:rsidR="00E94E5C" w:rsidRPr="00E94E5C" w:rsidRDefault="00E94E5C" w:rsidP="009A4358">
      <w:pPr>
        <w:pStyle w:val="ListParagraph"/>
        <w:widowControl w:val="0"/>
        <w:numPr>
          <w:ilvl w:val="0"/>
          <w:numId w:val="15"/>
        </w:numPr>
        <w:tabs>
          <w:tab w:val="left" w:pos="639"/>
        </w:tabs>
        <w:autoSpaceDE w:val="0"/>
        <w:autoSpaceDN w:val="0"/>
        <w:spacing w:before="1" w:after="0" w:line="240" w:lineRule="auto"/>
        <w:contextualSpacing w:val="0"/>
      </w:pPr>
      <w:proofErr w:type="gramStart"/>
      <w:r w:rsidRPr="00E94E5C">
        <w:t>Award</w:t>
      </w:r>
      <w:proofErr w:type="gramEnd"/>
      <w:r w:rsidRPr="00E94E5C">
        <w:rPr>
          <w:spacing w:val="-4"/>
        </w:rPr>
        <w:t xml:space="preserve"> </w:t>
      </w:r>
      <w:r w:rsidRPr="00E94E5C">
        <w:t>shall</w:t>
      </w:r>
      <w:r w:rsidRPr="00E94E5C">
        <w:rPr>
          <w:spacing w:val="-1"/>
        </w:rPr>
        <w:t xml:space="preserve"> </w:t>
      </w:r>
      <w:r w:rsidRPr="00E94E5C">
        <w:t>be</w:t>
      </w:r>
      <w:r w:rsidRPr="00E94E5C">
        <w:rPr>
          <w:spacing w:val="-6"/>
        </w:rPr>
        <w:t xml:space="preserve"> </w:t>
      </w:r>
      <w:proofErr w:type="gramStart"/>
      <w:r w:rsidRPr="00E94E5C">
        <w:t>made</w:t>
      </w:r>
      <w:proofErr w:type="gramEnd"/>
      <w:r w:rsidRPr="00E94E5C">
        <w:rPr>
          <w:spacing w:val="-6"/>
        </w:rPr>
        <w:t xml:space="preserve"> </w:t>
      </w:r>
      <w:r w:rsidRPr="00E94E5C">
        <w:t>to</w:t>
      </w:r>
      <w:r w:rsidRPr="00E94E5C">
        <w:rPr>
          <w:spacing w:val="-8"/>
        </w:rPr>
        <w:t xml:space="preserve"> </w:t>
      </w:r>
      <w:r w:rsidRPr="00E94E5C">
        <w:t>the</w:t>
      </w:r>
      <w:r w:rsidRPr="00E94E5C">
        <w:rPr>
          <w:spacing w:val="-6"/>
        </w:rPr>
        <w:t xml:space="preserve"> </w:t>
      </w:r>
      <w:r w:rsidRPr="00E94E5C">
        <w:t>lowest,</w:t>
      </w:r>
      <w:r w:rsidRPr="00E94E5C">
        <w:rPr>
          <w:spacing w:val="-5"/>
        </w:rPr>
        <w:t xml:space="preserve"> </w:t>
      </w:r>
      <w:r w:rsidRPr="00E94E5C">
        <w:t>responsible</w:t>
      </w:r>
      <w:r w:rsidRPr="00E94E5C">
        <w:rPr>
          <w:spacing w:val="-6"/>
        </w:rPr>
        <w:t xml:space="preserve"> </w:t>
      </w:r>
      <w:r w:rsidRPr="00E94E5C">
        <w:rPr>
          <w:spacing w:val="-2"/>
        </w:rPr>
        <w:t>bidder(s)</w:t>
      </w:r>
      <w:r w:rsidR="001C368A">
        <w:rPr>
          <w:spacing w:val="-2"/>
        </w:rPr>
        <w:t>.</w:t>
      </w:r>
    </w:p>
    <w:p w14:paraId="59872074" w14:textId="77777777" w:rsidR="00E94E5C" w:rsidRPr="00E94E5C" w:rsidRDefault="00E94E5C" w:rsidP="00E94E5C">
      <w:pPr>
        <w:pStyle w:val="BodyText"/>
        <w:spacing w:before="1"/>
      </w:pPr>
    </w:p>
    <w:p w14:paraId="2FF4D884" w14:textId="77AC8A4F" w:rsidR="00E94E5C" w:rsidRPr="00E94E5C" w:rsidRDefault="00E94E5C" w:rsidP="00E94E5C">
      <w:pPr>
        <w:pStyle w:val="BodyText"/>
        <w:spacing w:before="1"/>
        <w:ind w:left="280" w:right="619"/>
      </w:pPr>
      <w:r w:rsidRPr="00E94E5C">
        <w:t>NOTE:</w:t>
      </w:r>
      <w:r w:rsidRPr="00E94E5C">
        <w:rPr>
          <w:spacing w:val="40"/>
        </w:rPr>
        <w:t xml:space="preserve"> </w:t>
      </w:r>
      <w:r w:rsidRPr="00E94E5C">
        <w:t xml:space="preserve">If </w:t>
      </w:r>
      <w:r w:rsidR="001C368A">
        <w:t xml:space="preserve">the recommendation is other than the low bid, a written justification must be submitted along with the </w:t>
      </w:r>
      <w:r w:rsidRPr="00E94E5C">
        <w:t>above</w:t>
      </w:r>
      <w:r w:rsidRPr="00E94E5C">
        <w:rPr>
          <w:spacing w:val="-2"/>
        </w:rPr>
        <w:t xml:space="preserve"> </w:t>
      </w:r>
      <w:r w:rsidRPr="00E94E5C">
        <w:t>checklist and related documentation</w:t>
      </w:r>
      <w:r w:rsidR="001C368A">
        <w:t>.</w:t>
      </w:r>
    </w:p>
    <w:p w14:paraId="5E8AAA79" w14:textId="2733C359" w:rsidR="00E94E5C" w:rsidRPr="00E94E5C" w:rsidRDefault="00E94E5C" w:rsidP="00E94E5C">
      <w:pPr>
        <w:pStyle w:val="BodyText"/>
        <w:ind w:left="280" w:right="625"/>
      </w:pPr>
      <w:r w:rsidRPr="00E94E5C">
        <w:t>Reminder:</w:t>
      </w:r>
      <w:r w:rsidRPr="00E94E5C">
        <w:rPr>
          <w:spacing w:val="40"/>
        </w:rPr>
        <w:t xml:space="preserve"> </w:t>
      </w:r>
      <w:r w:rsidRPr="00E94E5C">
        <w:t>IMD</w:t>
      </w:r>
      <w:r w:rsidRPr="00E94E5C">
        <w:rPr>
          <w:spacing w:val="-6"/>
        </w:rPr>
        <w:t xml:space="preserve"> </w:t>
      </w:r>
      <w:r w:rsidRPr="00E94E5C">
        <w:t>must</w:t>
      </w:r>
      <w:r w:rsidRPr="00E94E5C">
        <w:rPr>
          <w:spacing w:val="-3"/>
        </w:rPr>
        <w:t xml:space="preserve"> </w:t>
      </w:r>
      <w:r w:rsidRPr="00E94E5C">
        <w:t>also</w:t>
      </w:r>
      <w:r w:rsidRPr="00E94E5C">
        <w:rPr>
          <w:spacing w:val="-5"/>
        </w:rPr>
        <w:t xml:space="preserve"> </w:t>
      </w:r>
      <w:r w:rsidRPr="00E94E5C">
        <w:t>pre-approve</w:t>
      </w:r>
      <w:r w:rsidRPr="00E94E5C">
        <w:rPr>
          <w:spacing w:val="-3"/>
        </w:rPr>
        <w:t xml:space="preserve"> </w:t>
      </w:r>
      <w:r w:rsidRPr="00E94E5C">
        <w:t>any</w:t>
      </w:r>
      <w:r w:rsidRPr="00E94E5C">
        <w:rPr>
          <w:spacing w:val="-5"/>
        </w:rPr>
        <w:t xml:space="preserve"> </w:t>
      </w:r>
      <w:r w:rsidRPr="00E94E5C">
        <w:t>contract</w:t>
      </w:r>
      <w:r w:rsidRPr="00E94E5C">
        <w:rPr>
          <w:spacing w:val="-3"/>
        </w:rPr>
        <w:t xml:space="preserve"> </w:t>
      </w:r>
      <w:r w:rsidRPr="00E94E5C">
        <w:t>modification</w:t>
      </w:r>
      <w:r w:rsidRPr="00E94E5C">
        <w:rPr>
          <w:spacing w:val="-5"/>
        </w:rPr>
        <w:t xml:space="preserve"> </w:t>
      </w:r>
      <w:r w:rsidRPr="00E94E5C">
        <w:t>that would</w:t>
      </w:r>
      <w:r w:rsidRPr="00E94E5C">
        <w:rPr>
          <w:spacing w:val="-5"/>
        </w:rPr>
        <w:t xml:space="preserve"> </w:t>
      </w:r>
      <w:r w:rsidRPr="00E94E5C">
        <w:t>change</w:t>
      </w:r>
      <w:r w:rsidRPr="00E94E5C">
        <w:rPr>
          <w:spacing w:val="-3"/>
        </w:rPr>
        <w:t xml:space="preserve"> </w:t>
      </w:r>
      <w:r w:rsidRPr="00E94E5C">
        <w:t>the scope</w:t>
      </w:r>
      <w:r w:rsidRPr="00E94E5C">
        <w:rPr>
          <w:spacing w:val="-3"/>
        </w:rPr>
        <w:t xml:space="preserve"> </w:t>
      </w:r>
      <w:r w:rsidRPr="00E94E5C">
        <w:t>of</w:t>
      </w:r>
      <w:r w:rsidRPr="00E94E5C">
        <w:rPr>
          <w:spacing w:val="-5"/>
        </w:rPr>
        <w:t xml:space="preserve"> </w:t>
      </w:r>
      <w:r w:rsidRPr="00E94E5C">
        <w:t>a</w:t>
      </w:r>
      <w:r w:rsidRPr="00E94E5C">
        <w:rPr>
          <w:spacing w:val="-3"/>
        </w:rPr>
        <w:t xml:space="preserve"> </w:t>
      </w:r>
      <w:r w:rsidRPr="00E94E5C">
        <w:t>contract or increase the contract amount up to or over the formal (sealed) bid threshold of $90,000</w:t>
      </w:r>
      <w:r w:rsidR="001C368A">
        <w:t>.</w:t>
      </w:r>
    </w:p>
    <w:p w14:paraId="08BABC9A" w14:textId="619828DE" w:rsidR="00E94E5C" w:rsidRPr="00E94E5C" w:rsidRDefault="00E94E5C" w:rsidP="009A4358">
      <w:pPr>
        <w:pStyle w:val="ListParagraph"/>
        <w:widowControl w:val="0"/>
        <w:numPr>
          <w:ilvl w:val="1"/>
          <w:numId w:val="16"/>
        </w:numPr>
        <w:tabs>
          <w:tab w:val="left" w:pos="928"/>
        </w:tabs>
        <w:autoSpaceDE w:val="0"/>
        <w:autoSpaceDN w:val="0"/>
        <w:spacing w:before="1" w:after="0" w:line="228" w:lineRule="exact"/>
        <w:contextualSpacing w:val="0"/>
      </w:pPr>
      <w:r w:rsidRPr="00E94E5C">
        <w:t>Any</w:t>
      </w:r>
      <w:r w:rsidRPr="00E94E5C">
        <w:rPr>
          <w:spacing w:val="-2"/>
        </w:rPr>
        <w:t xml:space="preserve"> </w:t>
      </w:r>
      <w:r w:rsidRPr="00E94E5C">
        <w:t>or</w:t>
      </w:r>
      <w:r w:rsidRPr="00E94E5C">
        <w:rPr>
          <w:spacing w:val="-6"/>
        </w:rPr>
        <w:t xml:space="preserve"> </w:t>
      </w:r>
      <w:r w:rsidRPr="00E94E5C">
        <w:t>all</w:t>
      </w:r>
      <w:r w:rsidRPr="00E94E5C">
        <w:rPr>
          <w:spacing w:val="-4"/>
        </w:rPr>
        <w:t xml:space="preserve"> </w:t>
      </w:r>
      <w:r w:rsidRPr="00E94E5C">
        <w:t>bids</w:t>
      </w:r>
      <w:r w:rsidRPr="00E94E5C">
        <w:rPr>
          <w:spacing w:val="-7"/>
        </w:rPr>
        <w:t xml:space="preserve"> </w:t>
      </w:r>
      <w:r w:rsidRPr="00E94E5C">
        <w:t>may</w:t>
      </w:r>
      <w:r w:rsidRPr="00E94E5C">
        <w:rPr>
          <w:spacing w:val="-6"/>
        </w:rPr>
        <w:t xml:space="preserve"> </w:t>
      </w:r>
      <w:r w:rsidRPr="00E94E5C">
        <w:t>be</w:t>
      </w:r>
      <w:r w:rsidRPr="00E94E5C">
        <w:rPr>
          <w:spacing w:val="-4"/>
        </w:rPr>
        <w:t xml:space="preserve"> </w:t>
      </w:r>
      <w:r w:rsidRPr="00E94E5C">
        <w:t>rejected</w:t>
      </w:r>
      <w:r w:rsidRPr="00E94E5C">
        <w:rPr>
          <w:spacing w:val="-6"/>
        </w:rPr>
        <w:t xml:space="preserve"> </w:t>
      </w:r>
      <w:r w:rsidRPr="00E94E5C">
        <w:t>if</w:t>
      </w:r>
      <w:r w:rsidRPr="00E94E5C">
        <w:rPr>
          <w:spacing w:val="-7"/>
        </w:rPr>
        <w:t xml:space="preserve"> </w:t>
      </w:r>
      <w:r w:rsidRPr="00E94E5C">
        <w:t>there</w:t>
      </w:r>
      <w:r w:rsidRPr="00E94E5C">
        <w:rPr>
          <w:spacing w:val="-4"/>
        </w:rPr>
        <w:t xml:space="preserve"> </w:t>
      </w:r>
      <w:r w:rsidRPr="00E94E5C">
        <w:t>is</w:t>
      </w:r>
      <w:r w:rsidRPr="00E94E5C">
        <w:rPr>
          <w:spacing w:val="-2"/>
        </w:rPr>
        <w:t xml:space="preserve"> </w:t>
      </w:r>
      <w:r w:rsidR="001C368A">
        <w:rPr>
          <w:spacing w:val="-2"/>
        </w:rPr>
        <w:t xml:space="preserve">a </w:t>
      </w:r>
      <w:r w:rsidRPr="00E94E5C">
        <w:t>sound</w:t>
      </w:r>
      <w:r w:rsidR="001C368A">
        <w:t>,</w:t>
      </w:r>
      <w:r w:rsidRPr="00E94E5C">
        <w:rPr>
          <w:spacing w:val="-6"/>
        </w:rPr>
        <w:t xml:space="preserve"> </w:t>
      </w:r>
      <w:r w:rsidRPr="00E94E5C">
        <w:t>documented</w:t>
      </w:r>
      <w:r w:rsidRPr="00E94E5C">
        <w:rPr>
          <w:spacing w:val="-6"/>
        </w:rPr>
        <w:t xml:space="preserve"> </w:t>
      </w:r>
      <w:r w:rsidRPr="00E94E5C">
        <w:t>business</w:t>
      </w:r>
      <w:r w:rsidRPr="00E94E5C">
        <w:rPr>
          <w:spacing w:val="-2"/>
        </w:rPr>
        <w:t xml:space="preserve"> reason</w:t>
      </w:r>
      <w:r w:rsidR="001C368A">
        <w:rPr>
          <w:spacing w:val="-2"/>
        </w:rPr>
        <w:t>.</w:t>
      </w:r>
    </w:p>
    <w:p w14:paraId="7EE20ED9" w14:textId="12DDC9EC" w:rsidR="00E94E5C" w:rsidRPr="00E94E5C" w:rsidRDefault="00E94E5C" w:rsidP="009A4358">
      <w:pPr>
        <w:pStyle w:val="ListParagraph"/>
        <w:widowControl w:val="0"/>
        <w:numPr>
          <w:ilvl w:val="1"/>
          <w:numId w:val="16"/>
        </w:numPr>
        <w:tabs>
          <w:tab w:val="left" w:pos="928"/>
        </w:tabs>
        <w:autoSpaceDE w:val="0"/>
        <w:autoSpaceDN w:val="0"/>
        <w:spacing w:after="0" w:line="228" w:lineRule="exact"/>
        <w:contextualSpacing w:val="0"/>
      </w:pPr>
      <w:r w:rsidRPr="00E94E5C">
        <w:t>Contract</w:t>
      </w:r>
      <w:r w:rsidRPr="00E94E5C">
        <w:rPr>
          <w:spacing w:val="-7"/>
        </w:rPr>
        <w:t xml:space="preserve"> </w:t>
      </w:r>
      <w:r w:rsidRPr="00E94E5C">
        <w:t>award</w:t>
      </w:r>
      <w:r w:rsidRPr="00E94E5C">
        <w:rPr>
          <w:spacing w:val="-7"/>
        </w:rPr>
        <w:t xml:space="preserve"> </w:t>
      </w:r>
      <w:r w:rsidRPr="00E94E5C">
        <w:t>will</w:t>
      </w:r>
      <w:r w:rsidRPr="00E94E5C">
        <w:rPr>
          <w:spacing w:val="-5"/>
        </w:rPr>
        <w:t xml:space="preserve"> </w:t>
      </w:r>
      <w:r w:rsidRPr="00E94E5C">
        <w:t>be</w:t>
      </w:r>
      <w:r w:rsidRPr="00E94E5C">
        <w:rPr>
          <w:spacing w:val="-10"/>
        </w:rPr>
        <w:t xml:space="preserve"> </w:t>
      </w:r>
      <w:r w:rsidRPr="00E94E5C">
        <w:t>made</w:t>
      </w:r>
      <w:r w:rsidRPr="00E94E5C">
        <w:rPr>
          <w:spacing w:val="-4"/>
        </w:rPr>
        <w:t xml:space="preserve"> </w:t>
      </w:r>
      <w:r w:rsidRPr="00E94E5C">
        <w:t>in</w:t>
      </w:r>
      <w:r w:rsidRPr="00E94E5C">
        <w:rPr>
          <w:spacing w:val="-7"/>
        </w:rPr>
        <w:t xml:space="preserve"> </w:t>
      </w:r>
      <w:r w:rsidRPr="00E94E5C">
        <w:t>writing</w:t>
      </w:r>
      <w:r w:rsidRPr="00E94E5C">
        <w:rPr>
          <w:spacing w:val="-7"/>
        </w:rPr>
        <w:t xml:space="preserve"> </w:t>
      </w:r>
      <w:r w:rsidRPr="00E94E5C">
        <w:t>to</w:t>
      </w:r>
      <w:r w:rsidRPr="00E94E5C">
        <w:rPr>
          <w:spacing w:val="-7"/>
        </w:rPr>
        <w:t xml:space="preserve"> </w:t>
      </w:r>
      <w:r w:rsidRPr="00E94E5C">
        <w:t>the</w:t>
      </w:r>
      <w:r w:rsidRPr="00E94E5C">
        <w:rPr>
          <w:spacing w:val="-5"/>
        </w:rPr>
        <w:t xml:space="preserve"> </w:t>
      </w:r>
      <w:r w:rsidRPr="00E94E5C">
        <w:t>lowest</w:t>
      </w:r>
      <w:r w:rsidRPr="00E94E5C">
        <w:rPr>
          <w:spacing w:val="-5"/>
        </w:rPr>
        <w:t xml:space="preserve"> </w:t>
      </w:r>
      <w:r w:rsidRPr="00E94E5C">
        <w:t>responsive</w:t>
      </w:r>
      <w:r w:rsidRPr="00E94E5C">
        <w:rPr>
          <w:spacing w:val="-4"/>
        </w:rPr>
        <w:t xml:space="preserve"> </w:t>
      </w:r>
      <w:r w:rsidRPr="00E94E5C">
        <w:t>and</w:t>
      </w:r>
      <w:r w:rsidRPr="00E94E5C">
        <w:rPr>
          <w:spacing w:val="-3"/>
        </w:rPr>
        <w:t xml:space="preserve"> </w:t>
      </w:r>
      <w:r w:rsidRPr="00E94E5C">
        <w:t>responsible</w:t>
      </w:r>
      <w:r w:rsidRPr="00E94E5C">
        <w:rPr>
          <w:spacing w:val="-4"/>
        </w:rPr>
        <w:t xml:space="preserve"> </w:t>
      </w:r>
      <w:r w:rsidRPr="00E94E5C">
        <w:rPr>
          <w:spacing w:val="-2"/>
        </w:rPr>
        <w:t>bidder</w:t>
      </w:r>
      <w:r w:rsidR="001C368A">
        <w:rPr>
          <w:spacing w:val="-2"/>
        </w:rPr>
        <w:t>.</w:t>
      </w:r>
    </w:p>
    <w:p w14:paraId="41608FCC" w14:textId="28D08F0C" w:rsidR="00E94E5C" w:rsidRPr="00E94E5C" w:rsidRDefault="00E94E5C" w:rsidP="009A4358">
      <w:pPr>
        <w:pStyle w:val="ListParagraph"/>
        <w:widowControl w:val="0"/>
        <w:numPr>
          <w:ilvl w:val="1"/>
          <w:numId w:val="16"/>
        </w:numPr>
        <w:tabs>
          <w:tab w:val="left" w:pos="929"/>
        </w:tabs>
        <w:autoSpaceDE w:val="0"/>
        <w:autoSpaceDN w:val="0"/>
        <w:spacing w:before="1" w:after="0" w:line="240" w:lineRule="auto"/>
        <w:ind w:right="912"/>
        <w:contextualSpacing w:val="0"/>
      </w:pPr>
      <w:r w:rsidRPr="00E94E5C">
        <w:t>When specified</w:t>
      </w:r>
      <w:r w:rsidRPr="00E94E5C">
        <w:rPr>
          <w:spacing w:val="-5"/>
        </w:rPr>
        <w:t xml:space="preserve"> </w:t>
      </w:r>
      <w:r w:rsidRPr="00E94E5C">
        <w:t>in</w:t>
      </w:r>
      <w:r w:rsidRPr="00E94E5C">
        <w:rPr>
          <w:spacing w:val="-5"/>
        </w:rPr>
        <w:t xml:space="preserve"> </w:t>
      </w:r>
      <w:r w:rsidRPr="00E94E5C">
        <w:t>bidding</w:t>
      </w:r>
      <w:r w:rsidRPr="00E94E5C">
        <w:rPr>
          <w:spacing w:val="-5"/>
        </w:rPr>
        <w:t xml:space="preserve"> </w:t>
      </w:r>
      <w:r w:rsidRPr="00E94E5C">
        <w:t>documents,</w:t>
      </w:r>
      <w:r w:rsidRPr="00E94E5C">
        <w:rPr>
          <w:spacing w:val="-2"/>
        </w:rPr>
        <w:t xml:space="preserve"> </w:t>
      </w:r>
      <w:r w:rsidRPr="00E94E5C">
        <w:t>factors</w:t>
      </w:r>
      <w:r w:rsidRPr="00E94E5C">
        <w:rPr>
          <w:spacing w:val="-6"/>
        </w:rPr>
        <w:t xml:space="preserve"> </w:t>
      </w:r>
      <w:r w:rsidRPr="00E94E5C">
        <w:t>such</w:t>
      </w:r>
      <w:r w:rsidRPr="00E94E5C">
        <w:rPr>
          <w:spacing w:val="-5"/>
        </w:rPr>
        <w:t xml:space="preserve"> </w:t>
      </w:r>
      <w:r w:rsidRPr="00E94E5C">
        <w:t>as</w:t>
      </w:r>
      <w:r w:rsidRPr="00E94E5C">
        <w:rPr>
          <w:spacing w:val="-6"/>
        </w:rPr>
        <w:t xml:space="preserve"> </w:t>
      </w:r>
      <w:r w:rsidRPr="00E94E5C">
        <w:t>discounts,</w:t>
      </w:r>
      <w:r w:rsidRPr="00E94E5C">
        <w:rPr>
          <w:spacing w:val="-2"/>
        </w:rPr>
        <w:t xml:space="preserve"> </w:t>
      </w:r>
      <w:r w:rsidRPr="00E94E5C">
        <w:t>transportation</w:t>
      </w:r>
      <w:r w:rsidRPr="00E94E5C">
        <w:rPr>
          <w:spacing w:val="-5"/>
        </w:rPr>
        <w:t xml:space="preserve"> </w:t>
      </w:r>
      <w:r w:rsidRPr="00E94E5C">
        <w:t>costs,</w:t>
      </w:r>
      <w:r w:rsidRPr="00E94E5C">
        <w:rPr>
          <w:spacing w:val="-2"/>
        </w:rPr>
        <w:t xml:space="preserve"> </w:t>
      </w:r>
      <w:r w:rsidRPr="00E94E5C">
        <w:t>and</w:t>
      </w:r>
      <w:r w:rsidRPr="00E94E5C">
        <w:rPr>
          <w:spacing w:val="-5"/>
        </w:rPr>
        <w:t xml:space="preserve"> </w:t>
      </w:r>
      <w:r w:rsidRPr="00E94E5C">
        <w:t>life</w:t>
      </w:r>
      <w:r w:rsidRPr="00E94E5C">
        <w:rPr>
          <w:spacing w:val="-3"/>
        </w:rPr>
        <w:t xml:space="preserve"> </w:t>
      </w:r>
      <w:r w:rsidRPr="00E94E5C">
        <w:t>cycle</w:t>
      </w:r>
      <w:r w:rsidRPr="00E94E5C">
        <w:rPr>
          <w:spacing w:val="-3"/>
        </w:rPr>
        <w:t xml:space="preserve"> </w:t>
      </w:r>
      <w:r w:rsidRPr="00E94E5C">
        <w:t>costs will be considered in determining which bid is lowest</w:t>
      </w:r>
      <w:r w:rsidR="001C368A">
        <w:t>.</w:t>
      </w:r>
    </w:p>
    <w:p w14:paraId="30794D6B" w14:textId="640C997F" w:rsidR="00E94E5C" w:rsidRPr="00E94E5C" w:rsidRDefault="00E94E5C" w:rsidP="009A4358">
      <w:pPr>
        <w:pStyle w:val="ListParagraph"/>
        <w:widowControl w:val="0"/>
        <w:numPr>
          <w:ilvl w:val="1"/>
          <w:numId w:val="16"/>
        </w:numPr>
        <w:tabs>
          <w:tab w:val="left" w:pos="929"/>
        </w:tabs>
        <w:autoSpaceDE w:val="0"/>
        <w:autoSpaceDN w:val="0"/>
        <w:spacing w:after="0" w:line="240" w:lineRule="auto"/>
        <w:ind w:right="1014"/>
        <w:contextualSpacing w:val="0"/>
      </w:pPr>
      <w:r w:rsidRPr="00E94E5C">
        <w:t>Payment</w:t>
      </w:r>
      <w:r w:rsidRPr="00E94E5C">
        <w:rPr>
          <w:spacing w:val="-3"/>
        </w:rPr>
        <w:t xml:space="preserve"> </w:t>
      </w:r>
      <w:r w:rsidRPr="00E94E5C">
        <w:t>discounts</w:t>
      </w:r>
      <w:r w:rsidRPr="00E94E5C">
        <w:rPr>
          <w:spacing w:val="-1"/>
        </w:rPr>
        <w:t xml:space="preserve"> </w:t>
      </w:r>
      <w:r w:rsidRPr="00E94E5C">
        <w:t>will</w:t>
      </w:r>
      <w:r w:rsidRPr="00E94E5C">
        <w:rPr>
          <w:spacing w:val="-3"/>
        </w:rPr>
        <w:t xml:space="preserve"> </w:t>
      </w:r>
      <w:r w:rsidRPr="00E94E5C">
        <w:t>only be</w:t>
      </w:r>
      <w:r w:rsidRPr="00E94E5C">
        <w:rPr>
          <w:spacing w:val="-3"/>
        </w:rPr>
        <w:t xml:space="preserve"> </w:t>
      </w:r>
      <w:r w:rsidRPr="00E94E5C">
        <w:t>used</w:t>
      </w:r>
      <w:r w:rsidRPr="00E94E5C">
        <w:rPr>
          <w:spacing w:val="-5"/>
        </w:rPr>
        <w:t xml:space="preserve"> </w:t>
      </w:r>
      <w:r w:rsidRPr="00E94E5C">
        <w:t>to</w:t>
      </w:r>
      <w:r w:rsidRPr="00E94E5C">
        <w:rPr>
          <w:spacing w:val="-5"/>
        </w:rPr>
        <w:t xml:space="preserve"> </w:t>
      </w:r>
      <w:r w:rsidRPr="00E94E5C">
        <w:t>determine</w:t>
      </w:r>
      <w:r w:rsidRPr="00E94E5C">
        <w:rPr>
          <w:spacing w:val="-3"/>
        </w:rPr>
        <w:t xml:space="preserve"> </w:t>
      </w:r>
      <w:r w:rsidRPr="00E94E5C">
        <w:t>the</w:t>
      </w:r>
      <w:r w:rsidRPr="00E94E5C">
        <w:rPr>
          <w:spacing w:val="-3"/>
        </w:rPr>
        <w:t xml:space="preserve"> </w:t>
      </w:r>
      <w:r w:rsidRPr="00E94E5C">
        <w:t>low</w:t>
      </w:r>
      <w:r w:rsidRPr="00E94E5C">
        <w:rPr>
          <w:spacing w:val="-6"/>
        </w:rPr>
        <w:t xml:space="preserve"> </w:t>
      </w:r>
      <w:r w:rsidRPr="00E94E5C">
        <w:t>bid when prior</w:t>
      </w:r>
      <w:r w:rsidRPr="00E94E5C">
        <w:rPr>
          <w:spacing w:val="-5"/>
        </w:rPr>
        <w:t xml:space="preserve"> </w:t>
      </w:r>
      <w:r w:rsidRPr="00E94E5C">
        <w:t>experience</w:t>
      </w:r>
      <w:r w:rsidRPr="00E94E5C">
        <w:rPr>
          <w:spacing w:val="-3"/>
        </w:rPr>
        <w:t xml:space="preserve"> </w:t>
      </w:r>
      <w:r w:rsidRPr="00E94E5C">
        <w:t>indicates</w:t>
      </w:r>
      <w:r w:rsidRPr="00E94E5C">
        <w:rPr>
          <w:spacing w:val="-6"/>
        </w:rPr>
        <w:t xml:space="preserve"> </w:t>
      </w:r>
      <w:r w:rsidRPr="00E94E5C">
        <w:t>that</w:t>
      </w:r>
      <w:r w:rsidRPr="00E94E5C">
        <w:rPr>
          <w:spacing w:val="-3"/>
        </w:rPr>
        <w:t xml:space="preserve"> </w:t>
      </w:r>
      <w:r w:rsidRPr="00E94E5C">
        <w:t>such discounts are usually taken</w:t>
      </w:r>
      <w:r w:rsidR="001C368A">
        <w:t>.</w:t>
      </w:r>
    </w:p>
    <w:p w14:paraId="2B2B8425" w14:textId="77777777" w:rsidR="00434A4C" w:rsidRDefault="00434A4C" w:rsidP="00434A4C">
      <w:pPr>
        <w:pStyle w:val="Heading3"/>
      </w:pPr>
    </w:p>
    <w:p w14:paraId="4A29B640" w14:textId="6FD3CB4F" w:rsidR="00E94E5C" w:rsidRPr="00E94E5C" w:rsidRDefault="00E94E5C" w:rsidP="00434A4C">
      <w:pPr>
        <w:pStyle w:val="Heading3"/>
      </w:pPr>
      <w:bookmarkStart w:id="23" w:name="_Toc220477579"/>
      <w:r w:rsidRPr="00E94E5C">
        <w:t>Minimum</w:t>
      </w:r>
      <w:r w:rsidRPr="00E94E5C">
        <w:rPr>
          <w:spacing w:val="-13"/>
        </w:rPr>
        <w:t xml:space="preserve"> </w:t>
      </w:r>
      <w:r w:rsidRPr="00E94E5C">
        <w:t>Documentation</w:t>
      </w:r>
      <w:r w:rsidRPr="00E94E5C">
        <w:rPr>
          <w:spacing w:val="-10"/>
        </w:rPr>
        <w:t xml:space="preserve"> </w:t>
      </w:r>
      <w:r w:rsidRPr="00E94E5C">
        <w:rPr>
          <w:spacing w:val="-2"/>
        </w:rPr>
        <w:t>Required</w:t>
      </w:r>
      <w:bookmarkEnd w:id="23"/>
    </w:p>
    <w:p w14:paraId="3D419EE6" w14:textId="31B19F4B" w:rsidR="00E94E5C" w:rsidRPr="00E94E5C" w:rsidRDefault="00E94E5C" w:rsidP="009A4358">
      <w:pPr>
        <w:pStyle w:val="ListParagraph"/>
        <w:widowControl w:val="0"/>
        <w:numPr>
          <w:ilvl w:val="0"/>
          <w:numId w:val="17"/>
        </w:numPr>
        <w:tabs>
          <w:tab w:val="left" w:pos="928"/>
        </w:tabs>
        <w:autoSpaceDE w:val="0"/>
        <w:autoSpaceDN w:val="0"/>
        <w:spacing w:after="0" w:line="240" w:lineRule="auto"/>
        <w:contextualSpacing w:val="0"/>
      </w:pPr>
      <w:r w:rsidRPr="00E94E5C">
        <w:t>Written</w:t>
      </w:r>
      <w:r w:rsidRPr="00E94E5C">
        <w:rPr>
          <w:spacing w:val="-9"/>
        </w:rPr>
        <w:t xml:space="preserve"> </w:t>
      </w:r>
      <w:r w:rsidRPr="00E94E5C">
        <w:t>documentation</w:t>
      </w:r>
      <w:r w:rsidRPr="00E94E5C">
        <w:rPr>
          <w:spacing w:val="-8"/>
        </w:rPr>
        <w:t xml:space="preserve"> </w:t>
      </w:r>
      <w:r w:rsidRPr="00E94E5C">
        <w:t>to</w:t>
      </w:r>
      <w:r w:rsidRPr="00E94E5C">
        <w:rPr>
          <w:spacing w:val="-8"/>
        </w:rPr>
        <w:t xml:space="preserve"> </w:t>
      </w:r>
      <w:r w:rsidRPr="00E94E5C">
        <w:t>support</w:t>
      </w:r>
      <w:r w:rsidRPr="00E94E5C">
        <w:rPr>
          <w:spacing w:val="-7"/>
        </w:rPr>
        <w:t xml:space="preserve"> </w:t>
      </w:r>
      <w:r w:rsidRPr="00E94E5C">
        <w:t>that</w:t>
      </w:r>
      <w:r w:rsidRPr="00E94E5C">
        <w:rPr>
          <w:spacing w:val="-6"/>
        </w:rPr>
        <w:t xml:space="preserve"> </w:t>
      </w:r>
      <w:r w:rsidRPr="00E94E5C">
        <w:t>each</w:t>
      </w:r>
      <w:r w:rsidRPr="00E94E5C">
        <w:rPr>
          <w:spacing w:val="-8"/>
        </w:rPr>
        <w:t xml:space="preserve"> </w:t>
      </w:r>
      <w:r w:rsidRPr="00E94E5C">
        <w:t>requirement</w:t>
      </w:r>
      <w:r w:rsidRPr="00E94E5C">
        <w:rPr>
          <w:spacing w:val="-6"/>
        </w:rPr>
        <w:t xml:space="preserve"> </w:t>
      </w:r>
      <w:r w:rsidRPr="00E94E5C">
        <w:t>was</w:t>
      </w:r>
      <w:r w:rsidRPr="00E94E5C">
        <w:rPr>
          <w:spacing w:val="-12"/>
        </w:rPr>
        <w:t xml:space="preserve"> </w:t>
      </w:r>
      <w:r w:rsidRPr="00E94E5C">
        <w:rPr>
          <w:spacing w:val="-5"/>
        </w:rPr>
        <w:t>met</w:t>
      </w:r>
      <w:r w:rsidR="001C368A">
        <w:rPr>
          <w:spacing w:val="-5"/>
        </w:rPr>
        <w:t>.</w:t>
      </w:r>
    </w:p>
    <w:p w14:paraId="5796BCA6" w14:textId="77777777" w:rsidR="00E94E5C" w:rsidRPr="001C368A" w:rsidRDefault="00E94E5C" w:rsidP="009A4358">
      <w:pPr>
        <w:pStyle w:val="ListParagraph"/>
        <w:widowControl w:val="0"/>
        <w:numPr>
          <w:ilvl w:val="0"/>
          <w:numId w:val="17"/>
        </w:numPr>
        <w:tabs>
          <w:tab w:val="left" w:pos="928"/>
        </w:tabs>
        <w:autoSpaceDE w:val="0"/>
        <w:autoSpaceDN w:val="0"/>
        <w:spacing w:before="1" w:after="0" w:line="240" w:lineRule="auto"/>
        <w:contextualSpacing w:val="0"/>
      </w:pPr>
      <w:r w:rsidRPr="00E94E5C">
        <w:t>Documented</w:t>
      </w:r>
      <w:r w:rsidRPr="00E94E5C">
        <w:rPr>
          <w:spacing w:val="-12"/>
        </w:rPr>
        <w:t xml:space="preserve"> </w:t>
      </w:r>
      <w:r w:rsidRPr="00E94E5C">
        <w:t>approval</w:t>
      </w:r>
      <w:r w:rsidRPr="00E94E5C">
        <w:rPr>
          <w:spacing w:val="-7"/>
        </w:rPr>
        <w:t xml:space="preserve"> </w:t>
      </w:r>
      <w:r w:rsidRPr="00E94E5C">
        <w:t>from</w:t>
      </w:r>
      <w:r w:rsidRPr="00E94E5C">
        <w:rPr>
          <w:spacing w:val="-1"/>
        </w:rPr>
        <w:t xml:space="preserve"> </w:t>
      </w:r>
      <w:r w:rsidRPr="00E94E5C">
        <w:rPr>
          <w:spacing w:val="-5"/>
        </w:rPr>
        <w:t>IMD</w:t>
      </w:r>
    </w:p>
    <w:p w14:paraId="567E3469" w14:textId="77777777" w:rsidR="001C368A" w:rsidRDefault="001C368A" w:rsidP="001C368A">
      <w:pPr>
        <w:widowControl w:val="0"/>
        <w:tabs>
          <w:tab w:val="left" w:pos="928"/>
        </w:tabs>
        <w:autoSpaceDE w:val="0"/>
        <w:autoSpaceDN w:val="0"/>
        <w:spacing w:before="1" w:after="0" w:line="240" w:lineRule="auto"/>
      </w:pPr>
    </w:p>
    <w:p w14:paraId="6429A54F" w14:textId="59FE966E" w:rsidR="00871AC7" w:rsidRPr="00871AC7" w:rsidRDefault="00871AC7" w:rsidP="00434A4C">
      <w:pPr>
        <w:pStyle w:val="Heading2"/>
        <w:rPr>
          <w:rFonts w:cstheme="majorHAnsi"/>
        </w:rPr>
      </w:pPr>
      <w:bookmarkStart w:id="24" w:name="_Toc220477580"/>
      <w:r w:rsidRPr="00871AC7">
        <w:t>Procurement by Competitive Sealed Bid (Invitation for Bids)</w:t>
      </w:r>
      <w:bookmarkEnd w:id="24"/>
    </w:p>
    <w:p w14:paraId="2B8EC66F" w14:textId="77777777" w:rsidR="00871AC7" w:rsidRPr="00871AC7" w:rsidRDefault="00871AC7" w:rsidP="009A4358">
      <w:pPr>
        <w:pStyle w:val="ListParagraph"/>
        <w:numPr>
          <w:ilvl w:val="0"/>
          <w:numId w:val="18"/>
        </w:numPr>
        <w:spacing w:after="0" w:line="240" w:lineRule="auto"/>
        <w:rPr>
          <w:rFonts w:eastAsia="Times New Roman" w:cstheme="majorHAnsi"/>
        </w:rPr>
      </w:pPr>
      <w:r w:rsidRPr="00871AC7">
        <w:rPr>
          <w:rFonts w:eastAsia="Times New Roman" w:cstheme="majorHAnsi"/>
          <w:color w:val="000000"/>
        </w:rPr>
        <w:t xml:space="preserve">An Invitation for Bids (IFB) results in a firm fixed-price contract </w:t>
      </w:r>
      <w:proofErr w:type="gramStart"/>
      <w:r w:rsidRPr="00871AC7">
        <w:rPr>
          <w:rFonts w:eastAsia="Times New Roman" w:cstheme="majorHAnsi"/>
          <w:color w:val="000000"/>
        </w:rPr>
        <w:t>awarded to</w:t>
      </w:r>
      <w:proofErr w:type="gramEnd"/>
      <w:r w:rsidRPr="00871AC7">
        <w:rPr>
          <w:rFonts w:eastAsia="Times New Roman" w:cstheme="majorHAnsi"/>
          <w:color w:val="000000"/>
        </w:rPr>
        <w:t xml:space="preserve"> the lowest responsive and responsible bidder.</w:t>
      </w:r>
    </w:p>
    <w:p w14:paraId="279B9FE9" w14:textId="21536F5A" w:rsidR="00871AC7" w:rsidRPr="00871AC7" w:rsidRDefault="00871AC7" w:rsidP="009A4358">
      <w:pPr>
        <w:pStyle w:val="ListParagraph"/>
        <w:numPr>
          <w:ilvl w:val="0"/>
          <w:numId w:val="18"/>
        </w:numPr>
        <w:spacing w:after="0" w:line="240" w:lineRule="auto"/>
        <w:rPr>
          <w:rFonts w:eastAsia="Times New Roman" w:cstheme="majorHAnsi"/>
        </w:rPr>
      </w:pPr>
      <w:r w:rsidRPr="00871AC7">
        <w:rPr>
          <w:rFonts w:eastAsia="Times New Roman" w:cstheme="majorHAnsi"/>
          <w:color w:val="000000"/>
        </w:rPr>
        <w:t xml:space="preserve">Bids shall be solicited from </w:t>
      </w:r>
      <w:proofErr w:type="gramStart"/>
      <w:r w:rsidRPr="00871AC7">
        <w:rPr>
          <w:rFonts w:eastAsia="Times New Roman" w:cstheme="majorHAnsi"/>
          <w:color w:val="000000"/>
        </w:rPr>
        <w:t>a sufficient number of</w:t>
      </w:r>
      <w:proofErr w:type="gramEnd"/>
      <w:r w:rsidRPr="00871AC7">
        <w:rPr>
          <w:rFonts w:eastAsia="Times New Roman" w:cstheme="majorHAnsi"/>
          <w:color w:val="000000"/>
        </w:rPr>
        <w:t xml:space="preserve"> Contractors to ensure full and open competition. </w:t>
      </w:r>
    </w:p>
    <w:p w14:paraId="6535CB63" w14:textId="77777777" w:rsidR="00F60864" w:rsidRPr="00F60864" w:rsidRDefault="00871AC7" w:rsidP="009A4358">
      <w:pPr>
        <w:pStyle w:val="ListParagraph"/>
        <w:numPr>
          <w:ilvl w:val="0"/>
          <w:numId w:val="18"/>
        </w:numPr>
        <w:spacing w:after="0" w:line="240" w:lineRule="auto"/>
        <w:rPr>
          <w:rFonts w:eastAsia="Times New Roman" w:cstheme="majorHAnsi"/>
        </w:rPr>
      </w:pPr>
      <w:r w:rsidRPr="00871AC7">
        <w:rPr>
          <w:rFonts w:eastAsia="Times New Roman" w:cstheme="majorHAnsi"/>
          <w:color w:val="000000"/>
        </w:rPr>
        <w:t xml:space="preserve">Solicitations may be canceled before or after the bid opening. The file shall contain reasons supporting the cancellation or rejection of bids. </w:t>
      </w:r>
    </w:p>
    <w:p w14:paraId="2D953AB7" w14:textId="18147E16" w:rsidR="00871AC7" w:rsidRPr="00F60864" w:rsidRDefault="00871AC7" w:rsidP="009A4358">
      <w:pPr>
        <w:pStyle w:val="ListParagraph"/>
        <w:numPr>
          <w:ilvl w:val="0"/>
          <w:numId w:val="18"/>
        </w:numPr>
        <w:spacing w:after="0" w:line="240" w:lineRule="auto"/>
        <w:rPr>
          <w:rFonts w:eastAsia="Times New Roman" w:cstheme="majorHAnsi"/>
        </w:rPr>
      </w:pPr>
      <w:r w:rsidRPr="00871AC7">
        <w:rPr>
          <w:rFonts w:eastAsia="Times New Roman" w:cstheme="majorHAnsi"/>
          <w:color w:val="000000"/>
        </w:rPr>
        <w:t>Bidders will be allowed sufficient time to prepare their bids before the bid opening date. </w:t>
      </w:r>
    </w:p>
    <w:p w14:paraId="3DB9CB2B" w14:textId="5C7F4762" w:rsidR="00F60864" w:rsidRPr="00F60864" w:rsidRDefault="00F60864" w:rsidP="009A4358">
      <w:pPr>
        <w:pStyle w:val="ListParagraph"/>
        <w:numPr>
          <w:ilvl w:val="0"/>
          <w:numId w:val="18"/>
        </w:numPr>
        <w:spacing w:after="0" w:line="240" w:lineRule="auto"/>
        <w:rPr>
          <w:rFonts w:eastAsia="Times New Roman" w:cstheme="majorHAnsi"/>
        </w:rPr>
      </w:pPr>
      <w:r w:rsidRPr="00F60864">
        <w:rPr>
          <w:rFonts w:eastAsia="Times New Roman" w:cstheme="majorHAnsi"/>
          <w:color w:val="000000"/>
        </w:rPr>
        <w:lastRenderedPageBreak/>
        <w:t>The IFB shall require written acknowledgment by each bidder of the receipt of all amendments, addenda, and changes issued.</w:t>
      </w:r>
    </w:p>
    <w:p w14:paraId="626180CD" w14:textId="061FF965" w:rsidR="00F60864" w:rsidRPr="00F60864" w:rsidRDefault="00F60864" w:rsidP="009A4358">
      <w:pPr>
        <w:pStyle w:val="ListParagraph"/>
        <w:numPr>
          <w:ilvl w:val="0"/>
          <w:numId w:val="18"/>
        </w:numPr>
        <w:spacing w:after="0" w:line="240" w:lineRule="auto"/>
        <w:rPr>
          <w:rFonts w:eastAsia="Times New Roman" w:cstheme="majorHAnsi"/>
        </w:rPr>
      </w:pPr>
      <w:r w:rsidRPr="00F60864">
        <w:rPr>
          <w:rFonts w:eastAsia="Times New Roman" w:cstheme="majorHAnsi"/>
          <w:color w:val="000000"/>
        </w:rPr>
        <w:t>Bids shall be evaluated without discussions with bidders.</w:t>
      </w:r>
    </w:p>
    <w:p w14:paraId="0AACEDF7" w14:textId="4B385DE4" w:rsidR="00F60864" w:rsidRPr="00F60864" w:rsidRDefault="00F60864" w:rsidP="009A4358">
      <w:pPr>
        <w:pStyle w:val="ListParagraph"/>
        <w:numPr>
          <w:ilvl w:val="0"/>
          <w:numId w:val="18"/>
        </w:numPr>
        <w:spacing w:after="0" w:line="240" w:lineRule="auto"/>
        <w:rPr>
          <w:rFonts w:eastAsia="Times New Roman" w:cstheme="majorHAnsi"/>
        </w:rPr>
      </w:pPr>
      <w:r w:rsidRPr="00F60864">
        <w:rPr>
          <w:rFonts w:eastAsia="Times New Roman" w:cstheme="majorHAnsi"/>
          <w:color w:val="000000"/>
        </w:rPr>
        <w:t>Award is made to one or more responsive and responsible bidders whose bids, conforming to all the material terms and conditions of the IFB, are the lowest in price for each item to be purchased.</w:t>
      </w:r>
    </w:p>
    <w:p w14:paraId="50FA59E4" w14:textId="77777777" w:rsidR="00871AC7" w:rsidRPr="00871AC7" w:rsidRDefault="00871AC7" w:rsidP="00871AC7">
      <w:pPr>
        <w:spacing w:after="0" w:line="240" w:lineRule="auto"/>
        <w:rPr>
          <w:rFonts w:eastAsia="Times New Roman" w:cstheme="majorHAnsi"/>
        </w:rPr>
      </w:pPr>
    </w:p>
    <w:p w14:paraId="2F5770BF" w14:textId="5B69599A" w:rsidR="00871AC7" w:rsidRPr="00871AC7" w:rsidRDefault="00871AC7" w:rsidP="00871AC7">
      <w:pPr>
        <w:spacing w:after="0" w:line="240" w:lineRule="auto"/>
        <w:rPr>
          <w:rFonts w:eastAsia="Times New Roman" w:cstheme="majorHAnsi"/>
        </w:rPr>
      </w:pPr>
      <w:r w:rsidRPr="00871AC7">
        <w:rPr>
          <w:rFonts w:eastAsia="Times New Roman" w:cstheme="majorHAnsi"/>
          <w:color w:val="000000"/>
        </w:rPr>
        <w:t>Each IFB shall include the following:</w:t>
      </w:r>
    </w:p>
    <w:p w14:paraId="488D1EF6" w14:textId="12FBE1AC"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Instructions and information to bidders concerning the bid submission requirements, including the time and date set for receipt of the bids and the address where bids are to be delivered;</w:t>
      </w:r>
    </w:p>
    <w:p w14:paraId="64B11264" w14:textId="2DC8559A"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 xml:space="preserve">The purchase description, delivery, or performance schedule, and any </w:t>
      </w:r>
      <w:r>
        <w:rPr>
          <w:rFonts w:eastAsia="Times New Roman" w:cstheme="majorHAnsi"/>
          <w:color w:val="000000"/>
        </w:rPr>
        <w:t>s</w:t>
      </w:r>
      <w:r w:rsidRPr="00871AC7">
        <w:rPr>
          <w:rFonts w:eastAsia="Times New Roman" w:cstheme="majorHAnsi"/>
          <w:color w:val="000000"/>
        </w:rPr>
        <w:t xml:space="preserve">pecial </w:t>
      </w:r>
      <w:r>
        <w:rPr>
          <w:rFonts w:eastAsia="Times New Roman" w:cstheme="majorHAnsi"/>
          <w:color w:val="000000"/>
        </w:rPr>
        <w:t>c</w:t>
      </w:r>
      <w:r w:rsidRPr="00871AC7">
        <w:rPr>
          <w:rFonts w:eastAsia="Times New Roman" w:cstheme="majorHAnsi"/>
          <w:color w:val="000000"/>
        </w:rPr>
        <w:t xml:space="preserve">onditions and </w:t>
      </w:r>
      <w:r>
        <w:rPr>
          <w:rFonts w:eastAsia="Times New Roman" w:cstheme="majorHAnsi"/>
          <w:color w:val="000000"/>
        </w:rPr>
        <w:t>d</w:t>
      </w:r>
      <w:r w:rsidRPr="00871AC7">
        <w:rPr>
          <w:rFonts w:eastAsia="Times New Roman" w:cstheme="majorHAnsi"/>
          <w:color w:val="000000"/>
        </w:rPr>
        <w:t xml:space="preserve">etailed </w:t>
      </w:r>
      <w:r>
        <w:rPr>
          <w:rFonts w:eastAsia="Times New Roman" w:cstheme="majorHAnsi"/>
          <w:color w:val="000000"/>
        </w:rPr>
        <w:t>s</w:t>
      </w:r>
      <w:r w:rsidRPr="00871AC7">
        <w:rPr>
          <w:rFonts w:eastAsia="Times New Roman" w:cstheme="majorHAnsi"/>
          <w:color w:val="000000"/>
        </w:rPr>
        <w:t xml:space="preserve">pecifications necessary. The </w:t>
      </w:r>
      <w:r>
        <w:rPr>
          <w:rFonts w:eastAsia="Times New Roman" w:cstheme="majorHAnsi"/>
          <w:color w:val="000000"/>
        </w:rPr>
        <w:t>s</w:t>
      </w:r>
      <w:r w:rsidRPr="00871AC7">
        <w:rPr>
          <w:rFonts w:eastAsia="Times New Roman" w:cstheme="majorHAnsi"/>
          <w:color w:val="000000"/>
        </w:rPr>
        <w:t xml:space="preserve">pecial </w:t>
      </w:r>
      <w:r>
        <w:rPr>
          <w:rFonts w:eastAsia="Times New Roman" w:cstheme="majorHAnsi"/>
          <w:color w:val="000000"/>
        </w:rPr>
        <w:t>c</w:t>
      </w:r>
      <w:r w:rsidRPr="00871AC7">
        <w:rPr>
          <w:rFonts w:eastAsia="Times New Roman" w:cstheme="majorHAnsi"/>
          <w:color w:val="000000"/>
        </w:rPr>
        <w:t xml:space="preserve">onditions and/or </w:t>
      </w:r>
      <w:r>
        <w:rPr>
          <w:rFonts w:eastAsia="Times New Roman" w:cstheme="majorHAnsi"/>
          <w:color w:val="000000"/>
        </w:rPr>
        <w:t>d</w:t>
      </w:r>
      <w:r w:rsidRPr="00871AC7">
        <w:rPr>
          <w:rFonts w:eastAsia="Times New Roman" w:cstheme="majorHAnsi"/>
          <w:color w:val="000000"/>
        </w:rPr>
        <w:t xml:space="preserve">etailed </w:t>
      </w:r>
      <w:r>
        <w:rPr>
          <w:rFonts w:eastAsia="Times New Roman" w:cstheme="majorHAnsi"/>
          <w:color w:val="000000"/>
        </w:rPr>
        <w:t>s</w:t>
      </w:r>
      <w:r w:rsidRPr="00871AC7">
        <w:rPr>
          <w:rFonts w:eastAsia="Times New Roman" w:cstheme="majorHAnsi"/>
          <w:color w:val="000000"/>
        </w:rPr>
        <w:t xml:space="preserve">pecifications shall set forth clear and accurate specifications for the items to be purchased or </w:t>
      </w:r>
      <w:r>
        <w:rPr>
          <w:rFonts w:eastAsia="Times New Roman" w:cstheme="majorHAnsi"/>
          <w:color w:val="000000"/>
        </w:rPr>
        <w:t xml:space="preserve">the </w:t>
      </w:r>
      <w:r w:rsidRPr="00871AC7">
        <w:rPr>
          <w:rFonts w:eastAsia="Times New Roman" w:cstheme="majorHAnsi"/>
          <w:color w:val="000000"/>
        </w:rPr>
        <w:t>scope of work for services needed;</w:t>
      </w:r>
    </w:p>
    <w:p w14:paraId="781B6DF3" w14:textId="5483ED05"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Required Federal provisions if the contract is Federally funded;</w:t>
      </w:r>
    </w:p>
    <w:p w14:paraId="4F560B7F" w14:textId="20834DEE"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Required state provisions if the contract is funded with other than federal funds;</w:t>
      </w:r>
    </w:p>
    <w:p w14:paraId="3303E9AB" w14:textId="322DDAEF"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Bid protest procedures;</w:t>
      </w:r>
    </w:p>
    <w:p w14:paraId="7566BE7A" w14:textId="16722C23"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Proposal form; and</w:t>
      </w:r>
    </w:p>
    <w:p w14:paraId="01A64802" w14:textId="1CD5C76A" w:rsidR="00871AC7" w:rsidRPr="00871AC7" w:rsidRDefault="00871AC7" w:rsidP="009A4358">
      <w:pPr>
        <w:pStyle w:val="ListParagraph"/>
        <w:numPr>
          <w:ilvl w:val="0"/>
          <w:numId w:val="19"/>
        </w:numPr>
        <w:spacing w:after="0" w:line="240" w:lineRule="auto"/>
        <w:rPr>
          <w:rFonts w:eastAsia="Times New Roman" w:cstheme="majorHAnsi"/>
        </w:rPr>
      </w:pPr>
      <w:r w:rsidRPr="00871AC7">
        <w:rPr>
          <w:rFonts w:eastAsia="Times New Roman" w:cstheme="majorHAnsi"/>
          <w:color w:val="000000"/>
        </w:rPr>
        <w:t xml:space="preserve">Such other forms as determined necessary by the </w:t>
      </w:r>
      <w:r w:rsidRPr="00871AC7">
        <w:rPr>
          <w:rFonts w:eastAsia="Times New Roman" w:cstheme="majorHAnsi"/>
          <w:color w:val="000000"/>
          <w:highlight w:val="yellow"/>
        </w:rPr>
        <w:t>[Agency Name]</w:t>
      </w:r>
      <w:r w:rsidRPr="00871AC7">
        <w:rPr>
          <w:rFonts w:eastAsia="Times New Roman" w:cstheme="majorHAnsi"/>
          <w:color w:val="000000"/>
        </w:rPr>
        <w:t>.</w:t>
      </w:r>
    </w:p>
    <w:p w14:paraId="6325279A" w14:textId="77777777" w:rsidR="00871AC7" w:rsidRPr="00871AC7" w:rsidRDefault="00871AC7" w:rsidP="00871AC7">
      <w:pPr>
        <w:spacing w:after="0" w:line="240" w:lineRule="auto"/>
        <w:rPr>
          <w:rFonts w:eastAsia="Times New Roman" w:cstheme="majorHAnsi"/>
        </w:rPr>
      </w:pPr>
    </w:p>
    <w:p w14:paraId="1DB8B58B" w14:textId="2589D55B" w:rsidR="00F60864" w:rsidRDefault="00F60864" w:rsidP="00434A4C">
      <w:pPr>
        <w:pStyle w:val="Heading2"/>
      </w:pPr>
      <w:bookmarkStart w:id="25" w:name="_Toc220477581"/>
      <w:r w:rsidRPr="00F60864">
        <w:t>Procurement by Competitively Bid Negotiation Methods (Request for Proposals/Request for Letters of Interest and Qualifications)</w:t>
      </w:r>
      <w:bookmarkEnd w:id="25"/>
    </w:p>
    <w:p w14:paraId="4BD67F88" w14:textId="77777777" w:rsidR="00F60864" w:rsidRPr="00F60864" w:rsidRDefault="00F60864" w:rsidP="00F60864">
      <w:pPr>
        <w:pStyle w:val="NormalWeb"/>
        <w:spacing w:before="0" w:beforeAutospacing="0" w:after="0" w:afterAutospacing="0"/>
        <w:rPr>
          <w:rFonts w:asciiTheme="minorHAnsi" w:hAnsiTheme="minorHAnsi"/>
          <w:sz w:val="22"/>
          <w:szCs w:val="22"/>
        </w:rPr>
      </w:pPr>
    </w:p>
    <w:p w14:paraId="4D69524B" w14:textId="777B8B5B" w:rsidR="00F60864" w:rsidRPr="00F60864" w:rsidRDefault="00F60864" w:rsidP="00F60864">
      <w:pPr>
        <w:spacing w:after="0" w:line="240" w:lineRule="auto"/>
        <w:rPr>
          <w:rFonts w:eastAsia="Times New Roman" w:cs="Times New Roman"/>
        </w:rPr>
      </w:pPr>
      <w:r w:rsidRPr="00F60864">
        <w:rPr>
          <w:rFonts w:eastAsia="Times New Roman" w:cs="Arial"/>
          <w:color w:val="000000"/>
        </w:rPr>
        <w:t xml:space="preserve">A Request for Proposal (RFP) is an invitation from the </w:t>
      </w:r>
      <w:r w:rsidRPr="00871AC7">
        <w:rPr>
          <w:rFonts w:eastAsia="Times New Roman" w:cstheme="majorHAnsi"/>
          <w:color w:val="000000"/>
          <w:highlight w:val="yellow"/>
        </w:rPr>
        <w:t>[Agency Name]</w:t>
      </w:r>
      <w:r>
        <w:rPr>
          <w:rFonts w:eastAsia="Times New Roman" w:cstheme="majorHAnsi"/>
          <w:color w:val="000000"/>
        </w:rPr>
        <w:t xml:space="preserve"> </w:t>
      </w:r>
      <w:r w:rsidRPr="00F60864">
        <w:rPr>
          <w:rFonts w:eastAsia="Times New Roman" w:cs="Arial"/>
          <w:color w:val="000000"/>
        </w:rPr>
        <w:t>requesting firms to submit proposals to perform a specific project or provide specific services.</w:t>
      </w:r>
    </w:p>
    <w:p w14:paraId="5C86EF52" w14:textId="77777777" w:rsidR="00F60864" w:rsidRPr="00F60864" w:rsidRDefault="00F60864" w:rsidP="00F60864">
      <w:pPr>
        <w:spacing w:after="0" w:line="240" w:lineRule="auto"/>
        <w:rPr>
          <w:rFonts w:eastAsia="Times New Roman" w:cs="Times New Roman"/>
        </w:rPr>
      </w:pPr>
    </w:p>
    <w:p w14:paraId="046E578F" w14:textId="3EC084E1" w:rsidR="00F60864" w:rsidRPr="00F60864" w:rsidRDefault="00F60864" w:rsidP="00F60864">
      <w:pPr>
        <w:spacing w:after="0" w:line="240" w:lineRule="auto"/>
        <w:rPr>
          <w:rFonts w:eastAsia="Times New Roman" w:cs="Times New Roman"/>
        </w:rPr>
      </w:pPr>
      <w:r w:rsidRPr="00F60864">
        <w:rPr>
          <w:rFonts w:eastAsia="Times New Roman" w:cs="Arial"/>
          <w:color w:val="000000"/>
        </w:rPr>
        <w:t>RFPs may be used when the procurement does not lend itself to sealed bidding</w:t>
      </w:r>
      <w:r>
        <w:rPr>
          <w:rFonts w:eastAsia="Times New Roman" w:cs="Arial"/>
          <w:color w:val="000000"/>
        </w:rPr>
        <w:t>.</w:t>
      </w:r>
      <w:r w:rsidRPr="00F60864">
        <w:rPr>
          <w:rFonts w:eastAsia="Times New Roman" w:cs="Arial"/>
          <w:color w:val="000000"/>
        </w:rPr>
        <w:t xml:space="preserve"> </w:t>
      </w:r>
      <w:r w:rsidRPr="00871AC7">
        <w:rPr>
          <w:rFonts w:eastAsia="Times New Roman" w:cstheme="majorHAnsi"/>
          <w:color w:val="000000"/>
          <w:highlight w:val="yellow"/>
        </w:rPr>
        <w:t>[Agency Name]</w:t>
      </w:r>
      <w:r>
        <w:rPr>
          <w:rFonts w:eastAsia="Times New Roman" w:cstheme="majorHAnsi"/>
          <w:color w:val="000000"/>
        </w:rPr>
        <w:t xml:space="preserve"> </w:t>
      </w:r>
      <w:r w:rsidRPr="00F60864">
        <w:rPr>
          <w:rFonts w:eastAsia="Times New Roman" w:cs="Arial"/>
          <w:color w:val="000000"/>
        </w:rPr>
        <w:t>expects that more than one source will be willing and able to submit a proposal</w:t>
      </w:r>
      <w:r>
        <w:rPr>
          <w:rFonts w:eastAsia="Times New Roman" w:cs="Arial"/>
          <w:color w:val="000000"/>
        </w:rPr>
        <w:t>,</w:t>
      </w:r>
      <w:r w:rsidRPr="00F60864">
        <w:rPr>
          <w:rFonts w:eastAsia="Times New Roman" w:cs="Arial"/>
          <w:color w:val="000000"/>
        </w:rPr>
        <w:t xml:space="preserve"> and the award will be made based on factors in addition to price. This procurement method permits </w:t>
      </w:r>
      <w:r>
        <w:rPr>
          <w:rFonts w:eastAsia="Times New Roman" w:cs="Arial"/>
          <w:color w:val="000000"/>
        </w:rPr>
        <w:t>consideration of</w:t>
      </w:r>
      <w:r w:rsidRPr="00F60864">
        <w:rPr>
          <w:rFonts w:eastAsia="Times New Roman" w:cs="Arial"/>
          <w:color w:val="000000"/>
        </w:rPr>
        <w:t xml:space="preserve"> technical factors and </w:t>
      </w:r>
      <w:r>
        <w:rPr>
          <w:rFonts w:eastAsia="Times New Roman" w:cs="Arial"/>
          <w:color w:val="000000"/>
        </w:rPr>
        <w:t>negotiation</w:t>
      </w:r>
      <w:r w:rsidRPr="00F60864">
        <w:rPr>
          <w:rFonts w:eastAsia="Times New Roman" w:cs="Arial"/>
          <w:color w:val="000000"/>
        </w:rPr>
        <w:t xml:space="preserve"> </w:t>
      </w:r>
      <w:r>
        <w:rPr>
          <w:rFonts w:eastAsia="Times New Roman" w:cs="Arial"/>
          <w:color w:val="000000"/>
        </w:rPr>
        <w:t xml:space="preserve">of </w:t>
      </w:r>
      <w:r w:rsidRPr="00F60864">
        <w:rPr>
          <w:rFonts w:eastAsia="Times New Roman" w:cs="Arial"/>
          <w:color w:val="000000"/>
        </w:rPr>
        <w:t>scope, price</w:t>
      </w:r>
      <w:r>
        <w:rPr>
          <w:rFonts w:eastAsia="Times New Roman" w:cs="Arial"/>
          <w:color w:val="000000"/>
        </w:rPr>
        <w:t>,</w:t>
      </w:r>
      <w:r w:rsidRPr="00F60864">
        <w:rPr>
          <w:rFonts w:eastAsia="Times New Roman" w:cs="Arial"/>
          <w:color w:val="000000"/>
        </w:rPr>
        <w:t xml:space="preserve"> and other contract terms.</w:t>
      </w:r>
    </w:p>
    <w:p w14:paraId="1821C3C5" w14:textId="77777777" w:rsidR="00F60864" w:rsidRPr="00F60864" w:rsidRDefault="00F60864" w:rsidP="00F60864">
      <w:pPr>
        <w:spacing w:after="0" w:line="240" w:lineRule="auto"/>
        <w:rPr>
          <w:rFonts w:eastAsia="Times New Roman" w:cs="Times New Roman"/>
        </w:rPr>
      </w:pPr>
    </w:p>
    <w:p w14:paraId="62602698" w14:textId="08C0BC19" w:rsidR="00F60864" w:rsidRPr="00F60864" w:rsidRDefault="00F60864" w:rsidP="00F60864">
      <w:pPr>
        <w:spacing w:after="0" w:line="240" w:lineRule="auto"/>
        <w:rPr>
          <w:rFonts w:eastAsia="Times New Roman" w:cs="Times New Roman"/>
        </w:rPr>
      </w:pPr>
      <w:r w:rsidRPr="00F60864">
        <w:rPr>
          <w:rFonts w:eastAsia="Times New Roman" w:cs="Arial"/>
          <w:color w:val="000000"/>
        </w:rPr>
        <w:t>RFPs must require that the evaluation be based on specific enumerated criteria/factors, including but not limited to price/cost. The criteria/factors must be in the solicitation document.</w:t>
      </w:r>
    </w:p>
    <w:p w14:paraId="1DB580BE" w14:textId="77777777" w:rsidR="00F60864" w:rsidRPr="00F60864" w:rsidRDefault="00F60864" w:rsidP="00F60864">
      <w:pPr>
        <w:spacing w:after="0" w:line="240" w:lineRule="auto"/>
        <w:rPr>
          <w:rFonts w:eastAsia="Times New Roman" w:cs="Times New Roman"/>
        </w:rPr>
      </w:pPr>
    </w:p>
    <w:p w14:paraId="5718C599" w14:textId="585936DE" w:rsidR="00F60864" w:rsidRPr="00F60864" w:rsidRDefault="00F60864" w:rsidP="00F60864">
      <w:pPr>
        <w:spacing w:after="0" w:line="240" w:lineRule="auto"/>
        <w:rPr>
          <w:rFonts w:eastAsia="Times New Roman" w:cs="Times New Roman"/>
        </w:rPr>
      </w:pPr>
      <w:r w:rsidRPr="00F60864">
        <w:rPr>
          <w:rFonts w:eastAsia="Times New Roman" w:cs="Arial"/>
          <w:color w:val="000000"/>
        </w:rPr>
        <w:t>RFPs may permit discussions with proposers concerning the offers submitted, negotiation of contract scope, price</w:t>
      </w:r>
      <w:r>
        <w:rPr>
          <w:rFonts w:eastAsia="Times New Roman" w:cs="Arial"/>
          <w:color w:val="000000"/>
        </w:rPr>
        <w:t>,</w:t>
      </w:r>
      <w:r w:rsidRPr="00F60864">
        <w:rPr>
          <w:rFonts w:eastAsia="Times New Roman" w:cs="Arial"/>
          <w:color w:val="000000"/>
        </w:rPr>
        <w:t xml:space="preserve"> or estimated cost</w:t>
      </w:r>
      <w:r>
        <w:rPr>
          <w:rFonts w:eastAsia="Times New Roman" w:cs="Arial"/>
          <w:color w:val="000000"/>
        </w:rPr>
        <w:t>,</w:t>
      </w:r>
      <w:r w:rsidRPr="00F60864">
        <w:rPr>
          <w:rFonts w:eastAsia="Times New Roman" w:cs="Arial"/>
          <w:color w:val="000000"/>
        </w:rPr>
        <w:t xml:space="preserve"> and other contract terms and conditions, </w:t>
      </w:r>
      <w:r>
        <w:rPr>
          <w:rFonts w:eastAsia="Times New Roman" w:cs="Arial"/>
          <w:color w:val="000000"/>
        </w:rPr>
        <w:t>as well as revisions to</w:t>
      </w:r>
      <w:r w:rsidRPr="00F60864">
        <w:rPr>
          <w:rFonts w:eastAsia="Times New Roman" w:cs="Arial"/>
          <w:color w:val="000000"/>
        </w:rPr>
        <w:t xml:space="preserve"> proposals before the final </w:t>
      </w:r>
      <w:r>
        <w:rPr>
          <w:rFonts w:eastAsia="Times New Roman" w:cs="Arial"/>
          <w:color w:val="000000"/>
        </w:rPr>
        <w:t>c</w:t>
      </w:r>
      <w:r w:rsidRPr="00F60864">
        <w:rPr>
          <w:rFonts w:eastAsia="Times New Roman" w:cs="Arial"/>
          <w:color w:val="000000"/>
        </w:rPr>
        <w:t>ontractor selection.</w:t>
      </w:r>
    </w:p>
    <w:p w14:paraId="6C6170D8" w14:textId="77777777" w:rsidR="00F60864" w:rsidRPr="00F60864" w:rsidRDefault="00F60864" w:rsidP="00F60864">
      <w:pPr>
        <w:spacing w:after="0" w:line="240" w:lineRule="auto"/>
        <w:rPr>
          <w:rFonts w:eastAsia="Times New Roman" w:cs="Times New Roman"/>
        </w:rPr>
      </w:pPr>
    </w:p>
    <w:p w14:paraId="71330EBE" w14:textId="73BDB0AB" w:rsidR="00F60864" w:rsidRPr="00F60864" w:rsidRDefault="00F60864" w:rsidP="00F60864">
      <w:pPr>
        <w:spacing w:after="0" w:line="240" w:lineRule="auto"/>
        <w:rPr>
          <w:rFonts w:eastAsia="Times New Roman" w:cs="Times New Roman"/>
        </w:rPr>
      </w:pPr>
      <w:r>
        <w:rPr>
          <w:rFonts w:eastAsia="Times New Roman" w:cs="Arial"/>
          <w:color w:val="000000"/>
        </w:rPr>
        <w:t>T</w:t>
      </w:r>
      <w:r w:rsidRPr="00F60864">
        <w:rPr>
          <w:rFonts w:eastAsia="Times New Roman" w:cs="Arial"/>
          <w:color w:val="000000"/>
        </w:rPr>
        <w:t>he rationale for choosing competitive proposals rather than sealed bidding procedures sh</w:t>
      </w:r>
      <w:r>
        <w:rPr>
          <w:rFonts w:eastAsia="Times New Roman" w:cs="Arial"/>
          <w:color w:val="000000"/>
        </w:rPr>
        <w:t>all</w:t>
      </w:r>
      <w:r w:rsidRPr="00F60864">
        <w:rPr>
          <w:rFonts w:eastAsia="Times New Roman" w:cs="Arial"/>
          <w:color w:val="000000"/>
        </w:rPr>
        <w:t xml:space="preserve"> be documented in the contract file.</w:t>
      </w:r>
    </w:p>
    <w:p w14:paraId="6176B803" w14:textId="77777777" w:rsidR="00871AC7" w:rsidRPr="00913F7D" w:rsidRDefault="00871AC7" w:rsidP="00871AC7">
      <w:pPr>
        <w:spacing w:after="0" w:line="240" w:lineRule="auto"/>
        <w:rPr>
          <w:rFonts w:eastAsia="Times New Roman" w:cstheme="majorHAnsi"/>
        </w:rPr>
      </w:pPr>
    </w:p>
    <w:p w14:paraId="0477A50D" w14:textId="31129EBD" w:rsidR="00913F7D" w:rsidRDefault="00913F7D" w:rsidP="00434A4C">
      <w:pPr>
        <w:pStyle w:val="Heading3"/>
        <w:rPr>
          <w:rFonts w:eastAsia="Times New Roman" w:cstheme="majorHAnsi"/>
        </w:rPr>
      </w:pPr>
      <w:bookmarkStart w:id="26" w:name="_Toc220477582"/>
      <w:r w:rsidRPr="00913F7D">
        <w:t>Evaluation:</w:t>
      </w:r>
      <w:bookmarkEnd w:id="26"/>
    </w:p>
    <w:p w14:paraId="15FDF761" w14:textId="77777777" w:rsidR="00913F7D" w:rsidRPr="00913F7D" w:rsidRDefault="00913F7D" w:rsidP="009A4358">
      <w:pPr>
        <w:pStyle w:val="ListParagraph"/>
        <w:numPr>
          <w:ilvl w:val="0"/>
          <w:numId w:val="20"/>
        </w:numPr>
        <w:spacing w:after="0" w:line="240" w:lineRule="auto"/>
        <w:rPr>
          <w:rFonts w:eastAsia="Times New Roman" w:cs="Times New Roman"/>
        </w:rPr>
      </w:pPr>
      <w:r w:rsidRPr="00913F7D">
        <w:rPr>
          <w:rFonts w:eastAsia="Times New Roman" w:cs="Arial"/>
          <w:color w:val="000000"/>
        </w:rPr>
        <w:t>The evaluation factors that will be considered in evaluating proposals shall be tailored to each procurement.</w:t>
      </w:r>
    </w:p>
    <w:p w14:paraId="61138BCB" w14:textId="778667F3" w:rsidR="00913F7D" w:rsidRPr="00913F7D" w:rsidRDefault="00913F7D" w:rsidP="009A4358">
      <w:pPr>
        <w:pStyle w:val="ListParagraph"/>
        <w:numPr>
          <w:ilvl w:val="0"/>
          <w:numId w:val="20"/>
        </w:numPr>
        <w:spacing w:after="0" w:line="240" w:lineRule="auto"/>
        <w:rPr>
          <w:rFonts w:eastAsia="Times New Roman" w:cs="Times New Roman"/>
        </w:rPr>
      </w:pPr>
      <w:r w:rsidRPr="00913F7D">
        <w:rPr>
          <w:rFonts w:eastAsia="Times New Roman" w:cs="Arial"/>
          <w:color w:val="000000"/>
        </w:rPr>
        <w:lastRenderedPageBreak/>
        <w:t xml:space="preserve">RFPs shall clearly state the evaluation factors that will be considered in selecting the </w:t>
      </w:r>
      <w:r w:rsidR="000F559E">
        <w:rPr>
          <w:rFonts w:eastAsia="Times New Roman" w:cs="Arial"/>
          <w:color w:val="000000"/>
        </w:rPr>
        <w:t>c</w:t>
      </w:r>
      <w:r w:rsidRPr="00913F7D">
        <w:rPr>
          <w:rFonts w:eastAsia="Times New Roman" w:cs="Arial"/>
          <w:color w:val="000000"/>
        </w:rPr>
        <w:t xml:space="preserve">ontractor </w:t>
      </w:r>
      <w:r w:rsidR="000F559E">
        <w:rPr>
          <w:rFonts w:eastAsia="Times New Roman" w:cs="Arial"/>
          <w:color w:val="000000"/>
        </w:rPr>
        <w:t>and their</w:t>
      </w:r>
      <w:r w:rsidRPr="00913F7D">
        <w:rPr>
          <w:rFonts w:eastAsia="Times New Roman" w:cs="Arial"/>
          <w:color w:val="000000"/>
        </w:rPr>
        <w:t xml:space="preserve"> relative importance. RFPs shall include the cost or price and cost or price-related factors.</w:t>
      </w:r>
    </w:p>
    <w:p w14:paraId="512573F9" w14:textId="77777777" w:rsidR="000F559E" w:rsidRPr="000F559E" w:rsidRDefault="000F559E" w:rsidP="009A4358">
      <w:pPr>
        <w:pStyle w:val="ListParagraph"/>
        <w:numPr>
          <w:ilvl w:val="0"/>
          <w:numId w:val="20"/>
        </w:numPr>
        <w:spacing w:after="0" w:line="240" w:lineRule="auto"/>
        <w:rPr>
          <w:rFonts w:eastAsia="Times New Roman" w:cs="Times New Roman"/>
        </w:rPr>
      </w:pPr>
      <w:r w:rsidRPr="000F559E">
        <w:rPr>
          <w:rFonts w:eastAsia="Times New Roman" w:cs="Arial"/>
          <w:color w:val="000000"/>
        </w:rPr>
        <w:t>The evaluations shall be based on the evaluation factors set forth in the RFP. Factors not specified in the RFP shall not be considered.</w:t>
      </w:r>
    </w:p>
    <w:p w14:paraId="6030A6C6" w14:textId="75CB1939" w:rsidR="000F559E" w:rsidRPr="000F559E" w:rsidRDefault="000F559E" w:rsidP="009A4358">
      <w:pPr>
        <w:pStyle w:val="ListParagraph"/>
        <w:numPr>
          <w:ilvl w:val="0"/>
          <w:numId w:val="20"/>
        </w:numPr>
        <w:spacing w:after="0" w:line="240" w:lineRule="auto"/>
        <w:rPr>
          <w:rFonts w:eastAsia="Times New Roman" w:cs="Times New Roman"/>
        </w:rPr>
      </w:pPr>
      <w:r w:rsidRPr="000F559E">
        <w:rPr>
          <w:rFonts w:eastAsia="Times New Roman" w:cs="Arial"/>
          <w:color w:val="000000"/>
        </w:rPr>
        <w:t>Every responsive proposal submitted shall be evaluated by the evaluation committee, whose evaluations must be as thorough, objective</w:t>
      </w:r>
      <w:r w:rsidR="00F747C7">
        <w:rPr>
          <w:rFonts w:eastAsia="Times New Roman" w:cs="Arial"/>
          <w:color w:val="000000"/>
        </w:rPr>
        <w:t>, and well-documented</w:t>
      </w:r>
      <w:r w:rsidRPr="000F559E">
        <w:rPr>
          <w:rFonts w:eastAsia="Times New Roman" w:cs="Arial"/>
          <w:color w:val="000000"/>
        </w:rPr>
        <w:t xml:space="preserve"> as possible. </w:t>
      </w:r>
    </w:p>
    <w:p w14:paraId="337E6EE8" w14:textId="77777777" w:rsidR="000F559E" w:rsidRPr="000F559E" w:rsidRDefault="000F559E" w:rsidP="009A4358">
      <w:pPr>
        <w:pStyle w:val="ListParagraph"/>
        <w:numPr>
          <w:ilvl w:val="0"/>
          <w:numId w:val="20"/>
        </w:numPr>
        <w:spacing w:after="0" w:line="240" w:lineRule="auto"/>
        <w:rPr>
          <w:rFonts w:eastAsia="Times New Roman" w:cs="Times New Roman"/>
        </w:rPr>
      </w:pPr>
      <w:r w:rsidRPr="000F559E">
        <w:rPr>
          <w:rFonts w:eastAsia="Times New Roman" w:cs="Arial"/>
          <w:color w:val="000000"/>
        </w:rPr>
        <w:t xml:space="preserve">The Evaluation Committee may, but need not, conduct written or oral discussions with responsible proposers who submit proposals within the competitive range. </w:t>
      </w:r>
    </w:p>
    <w:p w14:paraId="14ACF8CE" w14:textId="5D2DDB19" w:rsidR="000F559E" w:rsidRPr="000F559E" w:rsidRDefault="000F559E" w:rsidP="009A4358">
      <w:pPr>
        <w:pStyle w:val="ListParagraph"/>
        <w:numPr>
          <w:ilvl w:val="0"/>
          <w:numId w:val="20"/>
        </w:numPr>
        <w:spacing w:after="0" w:line="240" w:lineRule="auto"/>
        <w:rPr>
          <w:rFonts w:eastAsia="Times New Roman" w:cs="Times New Roman"/>
        </w:rPr>
      </w:pPr>
      <w:r w:rsidRPr="000F559E">
        <w:rPr>
          <w:rFonts w:eastAsia="Times New Roman" w:cs="Arial"/>
          <w:color w:val="000000"/>
        </w:rPr>
        <w:t xml:space="preserve">Upon completion of discussions, </w:t>
      </w:r>
      <w:r w:rsidRPr="000F559E">
        <w:rPr>
          <w:rFonts w:eastAsia="Times New Roman" w:cs="Arial"/>
          <w:color w:val="000000"/>
          <w:highlight w:val="yellow"/>
        </w:rPr>
        <w:t>[Agency Name]</w:t>
      </w:r>
      <w:r w:rsidRPr="000F559E">
        <w:rPr>
          <w:rFonts w:eastAsia="Times New Roman" w:cs="Arial"/>
          <w:color w:val="000000"/>
        </w:rPr>
        <w:t xml:space="preserve"> shall ask all proposers within the competitive range with whom negotiations have successfully concluded to submit their best and final offer. </w:t>
      </w:r>
    </w:p>
    <w:p w14:paraId="4AD1AFDB" w14:textId="6D42401D" w:rsidR="000F559E" w:rsidRPr="000F559E" w:rsidRDefault="000F559E" w:rsidP="009A4358">
      <w:pPr>
        <w:pStyle w:val="ListParagraph"/>
        <w:numPr>
          <w:ilvl w:val="0"/>
          <w:numId w:val="20"/>
        </w:numPr>
        <w:spacing w:after="0" w:line="240" w:lineRule="auto"/>
        <w:rPr>
          <w:rFonts w:eastAsia="Times New Roman" w:cs="Times New Roman"/>
        </w:rPr>
      </w:pPr>
      <w:r w:rsidRPr="000F559E">
        <w:rPr>
          <w:rFonts w:eastAsia="Times New Roman" w:cs="Arial"/>
          <w:color w:val="000000"/>
        </w:rPr>
        <w:t xml:space="preserve">After evaluation of the best and final offers, the </w:t>
      </w:r>
      <w:r>
        <w:rPr>
          <w:rFonts w:eastAsia="Times New Roman" w:cs="Arial"/>
          <w:color w:val="000000"/>
        </w:rPr>
        <w:t>e</w:t>
      </w:r>
      <w:r w:rsidRPr="000F559E">
        <w:rPr>
          <w:rFonts w:eastAsia="Times New Roman" w:cs="Arial"/>
          <w:color w:val="000000"/>
        </w:rPr>
        <w:t xml:space="preserve">valuation </w:t>
      </w:r>
      <w:r>
        <w:rPr>
          <w:rFonts w:eastAsia="Times New Roman" w:cs="Arial"/>
          <w:color w:val="000000"/>
        </w:rPr>
        <w:t>c</w:t>
      </w:r>
      <w:r w:rsidRPr="000F559E">
        <w:rPr>
          <w:rFonts w:eastAsia="Times New Roman" w:cs="Arial"/>
          <w:color w:val="000000"/>
        </w:rPr>
        <w:t xml:space="preserve">ommittee shall rank the proposers and select the responsible proposer whose best and final offer is most advantageous to the </w:t>
      </w:r>
      <w:r w:rsidR="00AF22F7" w:rsidRPr="000F559E">
        <w:rPr>
          <w:rFonts w:eastAsia="Times New Roman" w:cs="Arial"/>
          <w:color w:val="000000"/>
          <w:highlight w:val="yellow"/>
        </w:rPr>
        <w:t>[Agency Name]</w:t>
      </w:r>
      <w:r w:rsidRPr="000F559E">
        <w:rPr>
          <w:rFonts w:eastAsia="Times New Roman" w:cs="Arial"/>
          <w:color w:val="000000"/>
        </w:rPr>
        <w:t>.</w:t>
      </w:r>
    </w:p>
    <w:p w14:paraId="463AC4AD" w14:textId="60AF6488" w:rsidR="00913F7D" w:rsidRDefault="00913F7D" w:rsidP="00AF22F7">
      <w:pPr>
        <w:spacing w:after="0" w:line="240" w:lineRule="auto"/>
        <w:rPr>
          <w:rFonts w:eastAsia="Times New Roman" w:cs="Times New Roman"/>
          <w:sz w:val="20"/>
          <w:szCs w:val="20"/>
        </w:rPr>
      </w:pPr>
    </w:p>
    <w:p w14:paraId="61808DBE" w14:textId="5DCFBC15" w:rsidR="00913F7D" w:rsidRDefault="00AF22F7" w:rsidP="00434A4C">
      <w:pPr>
        <w:pStyle w:val="Heading2"/>
      </w:pPr>
      <w:bookmarkStart w:id="27" w:name="_Toc220477583"/>
      <w:r w:rsidRPr="00AF22F7">
        <w:t>Procurement</w:t>
      </w:r>
      <w:r w:rsidRPr="00AF22F7">
        <w:rPr>
          <w:spacing w:val="-8"/>
        </w:rPr>
        <w:t xml:space="preserve"> </w:t>
      </w:r>
      <w:r w:rsidRPr="00AF22F7">
        <w:t>of</w:t>
      </w:r>
      <w:r w:rsidRPr="00AF22F7">
        <w:rPr>
          <w:spacing w:val="-8"/>
        </w:rPr>
        <w:t xml:space="preserve"> </w:t>
      </w:r>
      <w:r w:rsidRPr="00AF22F7">
        <w:t>Architectural</w:t>
      </w:r>
      <w:r w:rsidRPr="00AF22F7">
        <w:rPr>
          <w:spacing w:val="-6"/>
        </w:rPr>
        <w:t xml:space="preserve"> </w:t>
      </w:r>
      <w:r w:rsidRPr="00AF22F7">
        <w:t>and</w:t>
      </w:r>
      <w:r w:rsidRPr="00AF22F7">
        <w:rPr>
          <w:spacing w:val="-4"/>
        </w:rPr>
        <w:t xml:space="preserve"> </w:t>
      </w:r>
      <w:r w:rsidRPr="00AF22F7">
        <w:t>Engineering</w:t>
      </w:r>
      <w:r w:rsidRPr="00AF22F7">
        <w:rPr>
          <w:spacing w:val="-4"/>
        </w:rPr>
        <w:t xml:space="preserve"> </w:t>
      </w:r>
      <w:r w:rsidRPr="00AF22F7">
        <w:t>Services</w:t>
      </w:r>
      <w:r w:rsidRPr="00AF22F7">
        <w:rPr>
          <w:spacing w:val="-4"/>
        </w:rPr>
        <w:t xml:space="preserve"> </w:t>
      </w:r>
      <w:r w:rsidRPr="00AF22F7">
        <w:t>(A&amp;E) – Request for Qualifications (RFQ)</w:t>
      </w:r>
      <w:bookmarkEnd w:id="27"/>
    </w:p>
    <w:p w14:paraId="1C978AC6" w14:textId="10CC30B7" w:rsidR="00AF22F7" w:rsidRPr="009848DA" w:rsidRDefault="00AF22F7" w:rsidP="004C53AE">
      <w:pPr>
        <w:spacing w:after="0"/>
        <w:rPr>
          <w:rFonts w:cs="Arial"/>
          <w:color w:val="000000"/>
        </w:rPr>
      </w:pPr>
      <w:r w:rsidRPr="00AF22F7">
        <w:rPr>
          <w:rFonts w:cs="Arial"/>
          <w:color w:val="000000"/>
        </w:rPr>
        <w:t xml:space="preserve">For projects related to or leading to construction, an FTA recipient must use the qualifications-based procurement procedures of 40 U.S.C. Chapter 11 (“Brooks Act” </w:t>
      </w:r>
      <w:r w:rsidRPr="009848DA">
        <w:rPr>
          <w:rFonts w:cs="Arial"/>
          <w:color w:val="000000"/>
        </w:rPr>
        <w:t>procedures) when contracting for A&amp;E services and other services described in 49 U.S.C. Section 5325(b), which include program management, construction management, feasibility studies, preliminary engineering, design, architectural, engineering, surveying, mapping, or related services.</w:t>
      </w:r>
    </w:p>
    <w:p w14:paraId="7C256120" w14:textId="77777777" w:rsidR="004C53AE" w:rsidRPr="009848DA" w:rsidRDefault="004C53AE" w:rsidP="004C53AE">
      <w:pPr>
        <w:spacing w:after="0"/>
        <w:rPr>
          <w:rFonts w:cs="Arial"/>
          <w:color w:val="000000"/>
        </w:rPr>
      </w:pPr>
    </w:p>
    <w:p w14:paraId="50BDFF12" w14:textId="48FDD0CC" w:rsidR="00AF22F7" w:rsidRPr="009848DA" w:rsidRDefault="00AF22F7" w:rsidP="004C53AE">
      <w:pPr>
        <w:spacing w:after="0"/>
        <w:rPr>
          <w:rFonts w:cs="Arial"/>
          <w:color w:val="000000"/>
        </w:rPr>
      </w:pPr>
      <w:r w:rsidRPr="009848DA">
        <w:rPr>
          <w:rFonts w:cs="Arial"/>
          <w:color w:val="000000"/>
        </w:rPr>
        <w:t xml:space="preserve">Negotiations under this process are conducted with the most qualified proposer first. Only if an agreement </w:t>
      </w:r>
      <w:r w:rsidR="006A0A13">
        <w:rPr>
          <w:rFonts w:cs="Arial"/>
          <w:color w:val="000000"/>
        </w:rPr>
        <w:t>on a fair and reasonable price cannot be reached will negotiations proceed with the second-most-qualified</w:t>
      </w:r>
      <w:r w:rsidRPr="009848DA">
        <w:rPr>
          <w:rFonts w:cs="Arial"/>
          <w:color w:val="000000"/>
        </w:rPr>
        <w:t xml:space="preserve"> proposer. This process will continue until an agreement </w:t>
      </w:r>
      <w:r w:rsidR="004C53AE" w:rsidRPr="009848DA">
        <w:rPr>
          <w:rFonts w:cs="Arial"/>
          <w:color w:val="000000"/>
        </w:rPr>
        <w:t>is reached with the proposer</w:t>
      </w:r>
      <w:r w:rsidRPr="009848DA">
        <w:rPr>
          <w:rFonts w:cs="Arial"/>
          <w:color w:val="000000"/>
        </w:rPr>
        <w:t>. Once negotiations have ceased with a proposer</w:t>
      </w:r>
      <w:r w:rsidR="004C53AE" w:rsidRPr="009848DA">
        <w:rPr>
          <w:rFonts w:cs="Arial"/>
          <w:color w:val="000000"/>
        </w:rPr>
        <w:t>,</w:t>
      </w:r>
      <w:r w:rsidRPr="009848DA">
        <w:rPr>
          <w:rFonts w:cs="Arial"/>
          <w:color w:val="000000"/>
        </w:rPr>
        <w:t xml:space="preserve"> they may no longer be considered for award.</w:t>
      </w:r>
    </w:p>
    <w:p w14:paraId="0798A94C" w14:textId="77777777" w:rsidR="004C53AE" w:rsidRPr="009848DA" w:rsidRDefault="004C53AE" w:rsidP="004C53AE">
      <w:pPr>
        <w:spacing w:after="0"/>
        <w:rPr>
          <w:rFonts w:cs="Arial"/>
          <w:color w:val="000000"/>
        </w:rPr>
      </w:pPr>
    </w:p>
    <w:p w14:paraId="4ACD734A" w14:textId="64E9617D" w:rsidR="004C53AE" w:rsidRPr="009848DA" w:rsidRDefault="004C53AE" w:rsidP="004C53AE">
      <w:pPr>
        <w:spacing w:after="0"/>
        <w:rPr>
          <w:rFonts w:cs="Arial"/>
          <w:color w:val="000000"/>
        </w:rPr>
      </w:pPr>
      <w:r w:rsidRPr="009848DA">
        <w:rPr>
          <w:rFonts w:cs="Arial"/>
          <w:color w:val="000000"/>
        </w:rPr>
        <w:t>Price must be excluded as an evaluation factor in the ranking</w:t>
      </w:r>
      <w:r w:rsidR="00CA11F3" w:rsidRPr="009848DA">
        <w:rPr>
          <w:rFonts w:cs="Arial"/>
          <w:color w:val="000000"/>
        </w:rPr>
        <w:t>.</w:t>
      </w:r>
      <w:r w:rsidRPr="009848DA">
        <w:rPr>
          <w:rFonts w:cs="Arial"/>
          <w:color w:val="000000"/>
        </w:rPr>
        <w:t xml:space="preserve"> </w:t>
      </w:r>
    </w:p>
    <w:p w14:paraId="2DDBD0E3" w14:textId="77777777" w:rsidR="00CA11F3" w:rsidRPr="009848DA" w:rsidRDefault="00CA11F3" w:rsidP="004C53AE">
      <w:pPr>
        <w:spacing w:after="0"/>
        <w:rPr>
          <w:rFonts w:eastAsia="Times New Roman" w:cstheme="majorHAnsi"/>
        </w:rPr>
      </w:pPr>
    </w:p>
    <w:p w14:paraId="0B39C074" w14:textId="6B7BB487" w:rsidR="00CA11F3" w:rsidRPr="009848DA" w:rsidRDefault="00CA11F3" w:rsidP="00CA11F3">
      <w:pPr>
        <w:spacing w:after="0"/>
        <w:rPr>
          <w:rFonts w:cs="Arial"/>
          <w:color w:val="000000"/>
        </w:rPr>
      </w:pPr>
      <w:r w:rsidRPr="009848DA">
        <w:rPr>
          <w:rFonts w:cs="Arial"/>
          <w:color w:val="000000"/>
        </w:rPr>
        <w:t>NOTE: If any Federal funds are used, all applicable Federal requirements and certifications must be included in the solicitation. Written documentation must be maintained to support each step of the procurement process.</w:t>
      </w:r>
    </w:p>
    <w:p w14:paraId="679EB4D6" w14:textId="77777777" w:rsidR="00CA11F3" w:rsidRPr="009848DA" w:rsidRDefault="00CA11F3" w:rsidP="00CA11F3">
      <w:pPr>
        <w:spacing w:after="0"/>
        <w:rPr>
          <w:rFonts w:cs="Arial"/>
          <w:color w:val="000000"/>
        </w:rPr>
      </w:pPr>
    </w:p>
    <w:p w14:paraId="7D1FBBE3" w14:textId="67B41799" w:rsidR="00CA11F3" w:rsidRPr="009848DA" w:rsidRDefault="00CA11F3" w:rsidP="00434A4C">
      <w:pPr>
        <w:pStyle w:val="Heading2"/>
      </w:pPr>
      <w:bookmarkStart w:id="28" w:name="_Toc220477584"/>
      <w:r w:rsidRPr="009848DA">
        <w:t>Non</w:t>
      </w:r>
      <w:r w:rsidR="00704D15">
        <w:t>-</w:t>
      </w:r>
      <w:r w:rsidRPr="009848DA">
        <w:t>competitive Procurement (Sole-Source)</w:t>
      </w:r>
      <w:bookmarkEnd w:id="28"/>
    </w:p>
    <w:p w14:paraId="303601B3" w14:textId="4AA78439" w:rsidR="00CA11F3" w:rsidRPr="009848DA" w:rsidRDefault="00CA11F3" w:rsidP="00CA11F3">
      <w:pPr>
        <w:pStyle w:val="BodyText"/>
        <w:spacing w:before="1"/>
        <w:ind w:left="280"/>
      </w:pPr>
      <w:r w:rsidRPr="009848DA">
        <w:t>Definition:</w:t>
      </w:r>
      <w:r w:rsidRPr="009848DA">
        <w:rPr>
          <w:spacing w:val="41"/>
        </w:rPr>
        <w:t xml:space="preserve"> </w:t>
      </w:r>
      <w:r w:rsidRPr="009848DA">
        <w:t>Solicitation</w:t>
      </w:r>
      <w:r w:rsidRPr="009848DA">
        <w:rPr>
          <w:spacing w:val="-7"/>
        </w:rPr>
        <w:t xml:space="preserve"> </w:t>
      </w:r>
      <w:r w:rsidRPr="009848DA">
        <w:t>of</w:t>
      </w:r>
      <w:r w:rsidRPr="009848DA">
        <w:rPr>
          <w:spacing w:val="-7"/>
        </w:rPr>
        <w:t xml:space="preserve"> </w:t>
      </w:r>
      <w:r w:rsidRPr="009848DA">
        <w:t>a</w:t>
      </w:r>
      <w:r w:rsidRPr="009848DA">
        <w:rPr>
          <w:spacing w:val="-5"/>
        </w:rPr>
        <w:t xml:space="preserve"> </w:t>
      </w:r>
      <w:r w:rsidRPr="009848DA">
        <w:t>proposal</w:t>
      </w:r>
      <w:r w:rsidRPr="009848DA">
        <w:rPr>
          <w:spacing w:val="-5"/>
        </w:rPr>
        <w:t xml:space="preserve"> </w:t>
      </w:r>
      <w:r w:rsidRPr="009848DA">
        <w:t>from</w:t>
      </w:r>
      <w:r w:rsidRPr="009848DA">
        <w:rPr>
          <w:spacing w:val="-5"/>
        </w:rPr>
        <w:t xml:space="preserve"> </w:t>
      </w:r>
      <w:r w:rsidRPr="009848DA">
        <w:t>only</w:t>
      </w:r>
      <w:r w:rsidRPr="009848DA">
        <w:rPr>
          <w:spacing w:val="-6"/>
        </w:rPr>
        <w:t xml:space="preserve"> </w:t>
      </w:r>
      <w:r w:rsidRPr="009848DA">
        <w:t>one</w:t>
      </w:r>
      <w:r w:rsidRPr="009848DA">
        <w:rPr>
          <w:spacing w:val="-5"/>
        </w:rPr>
        <w:t xml:space="preserve"> </w:t>
      </w:r>
      <w:r w:rsidRPr="009848DA">
        <w:rPr>
          <w:spacing w:val="-2"/>
        </w:rPr>
        <w:t>source</w:t>
      </w:r>
      <w:r w:rsidR="000B63D8">
        <w:rPr>
          <w:spacing w:val="-2"/>
        </w:rPr>
        <w:t>,</w:t>
      </w:r>
      <w:r w:rsidRPr="009848DA">
        <w:rPr>
          <w:spacing w:val="-2"/>
        </w:rPr>
        <w:t xml:space="preserve"> resulting in an absence of price competition.</w:t>
      </w:r>
    </w:p>
    <w:p w14:paraId="22EBF4F7" w14:textId="66716453" w:rsidR="00CA11F3" w:rsidRPr="009848DA" w:rsidRDefault="00CA11F3" w:rsidP="009A4358">
      <w:pPr>
        <w:pStyle w:val="ListParagraph"/>
        <w:widowControl w:val="0"/>
        <w:numPr>
          <w:ilvl w:val="0"/>
          <w:numId w:val="11"/>
        </w:numPr>
        <w:tabs>
          <w:tab w:val="left" w:pos="640"/>
        </w:tabs>
        <w:autoSpaceDE w:val="0"/>
        <w:autoSpaceDN w:val="0"/>
        <w:spacing w:before="1" w:after="0" w:line="228" w:lineRule="exact"/>
        <w:ind w:hanging="360"/>
        <w:contextualSpacing w:val="0"/>
      </w:pPr>
      <w:r w:rsidRPr="009848DA">
        <w:t>After</w:t>
      </w:r>
      <w:r w:rsidRPr="009848DA">
        <w:rPr>
          <w:spacing w:val="-11"/>
        </w:rPr>
        <w:t xml:space="preserve"> </w:t>
      </w:r>
      <w:r w:rsidRPr="009848DA">
        <w:t>solicitation</w:t>
      </w:r>
      <w:r w:rsidRPr="009848DA">
        <w:rPr>
          <w:spacing w:val="-5"/>
        </w:rPr>
        <w:t xml:space="preserve"> </w:t>
      </w:r>
      <w:r w:rsidRPr="009848DA">
        <w:t>of</w:t>
      </w:r>
      <w:r w:rsidRPr="009848DA">
        <w:rPr>
          <w:spacing w:val="-12"/>
        </w:rPr>
        <w:t xml:space="preserve"> </w:t>
      </w:r>
      <w:r w:rsidRPr="009848DA">
        <w:t>several</w:t>
      </w:r>
      <w:r w:rsidRPr="009848DA">
        <w:rPr>
          <w:spacing w:val="-5"/>
        </w:rPr>
        <w:t xml:space="preserve"> </w:t>
      </w:r>
      <w:r w:rsidRPr="009848DA">
        <w:t>sources,</w:t>
      </w:r>
      <w:r w:rsidRPr="009848DA">
        <w:rPr>
          <w:spacing w:val="-6"/>
        </w:rPr>
        <w:t xml:space="preserve"> the </w:t>
      </w:r>
      <w:r w:rsidRPr="009848DA">
        <w:t>competition</w:t>
      </w:r>
      <w:r w:rsidRPr="009848DA">
        <w:rPr>
          <w:spacing w:val="-8"/>
        </w:rPr>
        <w:t xml:space="preserve"> </w:t>
      </w:r>
      <w:r w:rsidRPr="009848DA">
        <w:t>is</w:t>
      </w:r>
      <w:r w:rsidRPr="009848DA">
        <w:rPr>
          <w:spacing w:val="-6"/>
        </w:rPr>
        <w:t xml:space="preserve"> </w:t>
      </w:r>
      <w:r w:rsidRPr="009848DA">
        <w:t>determined</w:t>
      </w:r>
      <w:r w:rsidRPr="009848DA">
        <w:rPr>
          <w:spacing w:val="-8"/>
        </w:rPr>
        <w:t xml:space="preserve"> to be </w:t>
      </w:r>
      <w:r w:rsidRPr="009848DA">
        <w:rPr>
          <w:spacing w:val="-2"/>
        </w:rPr>
        <w:t>inadequate.</w:t>
      </w:r>
    </w:p>
    <w:p w14:paraId="5E4D745D" w14:textId="01DFA5AA" w:rsidR="00CA11F3" w:rsidRPr="009848DA" w:rsidRDefault="00CA11F3" w:rsidP="009A4358">
      <w:pPr>
        <w:pStyle w:val="ListParagraph"/>
        <w:widowControl w:val="0"/>
        <w:numPr>
          <w:ilvl w:val="0"/>
          <w:numId w:val="11"/>
        </w:numPr>
        <w:tabs>
          <w:tab w:val="left" w:pos="640"/>
        </w:tabs>
        <w:autoSpaceDE w:val="0"/>
        <w:autoSpaceDN w:val="0"/>
        <w:spacing w:before="1" w:after="0" w:line="228" w:lineRule="exact"/>
        <w:ind w:hanging="360"/>
        <w:contextualSpacing w:val="0"/>
      </w:pPr>
      <w:r w:rsidRPr="009848DA">
        <w:t>A</w:t>
      </w:r>
      <w:r w:rsidRPr="009848DA">
        <w:rPr>
          <w:spacing w:val="-7"/>
        </w:rPr>
        <w:t xml:space="preserve"> </w:t>
      </w:r>
      <w:r w:rsidRPr="009848DA">
        <w:t>contract</w:t>
      </w:r>
      <w:r w:rsidRPr="009848DA">
        <w:rPr>
          <w:spacing w:val="-7"/>
        </w:rPr>
        <w:t xml:space="preserve"> </w:t>
      </w:r>
      <w:r w:rsidRPr="009848DA">
        <w:t>change</w:t>
      </w:r>
      <w:r w:rsidRPr="009848DA">
        <w:rPr>
          <w:spacing w:val="-6"/>
        </w:rPr>
        <w:t xml:space="preserve"> </w:t>
      </w:r>
      <w:r w:rsidRPr="009848DA">
        <w:t>outside</w:t>
      </w:r>
      <w:r w:rsidRPr="009848DA">
        <w:rPr>
          <w:spacing w:val="-7"/>
        </w:rPr>
        <w:t xml:space="preserve"> </w:t>
      </w:r>
      <w:r w:rsidRPr="009848DA">
        <w:t>the</w:t>
      </w:r>
      <w:r w:rsidRPr="009848DA">
        <w:rPr>
          <w:spacing w:val="-2"/>
        </w:rPr>
        <w:t xml:space="preserve"> </w:t>
      </w:r>
      <w:r w:rsidRPr="009848DA">
        <w:t>scope</w:t>
      </w:r>
      <w:r w:rsidRPr="009848DA">
        <w:rPr>
          <w:spacing w:val="-2"/>
        </w:rPr>
        <w:t xml:space="preserve"> </w:t>
      </w:r>
      <w:r w:rsidRPr="009848DA">
        <w:t>of</w:t>
      </w:r>
      <w:r w:rsidRPr="009848DA">
        <w:rPr>
          <w:spacing w:val="-4"/>
        </w:rPr>
        <w:t xml:space="preserve"> the </w:t>
      </w:r>
      <w:r w:rsidRPr="009848DA">
        <w:t>original</w:t>
      </w:r>
      <w:r w:rsidRPr="009848DA">
        <w:rPr>
          <w:spacing w:val="-7"/>
        </w:rPr>
        <w:t xml:space="preserve"> </w:t>
      </w:r>
      <w:r w:rsidRPr="009848DA">
        <w:t>contract</w:t>
      </w:r>
      <w:r w:rsidRPr="009848DA">
        <w:rPr>
          <w:spacing w:val="-6"/>
        </w:rPr>
        <w:t xml:space="preserve"> </w:t>
      </w:r>
      <w:r w:rsidRPr="009848DA">
        <w:t>is</w:t>
      </w:r>
      <w:r w:rsidRPr="009848DA">
        <w:rPr>
          <w:spacing w:val="-9"/>
        </w:rPr>
        <w:t xml:space="preserve"> </w:t>
      </w:r>
      <w:r w:rsidRPr="009848DA">
        <w:t>also</w:t>
      </w:r>
      <w:r w:rsidRPr="009848DA">
        <w:rPr>
          <w:spacing w:val="-4"/>
        </w:rPr>
        <w:t xml:space="preserve"> </w:t>
      </w:r>
      <w:r w:rsidRPr="009848DA">
        <w:t>considered</w:t>
      </w:r>
      <w:r w:rsidRPr="009848DA">
        <w:rPr>
          <w:spacing w:val="-9"/>
        </w:rPr>
        <w:t xml:space="preserve"> </w:t>
      </w:r>
      <w:r w:rsidRPr="009848DA">
        <w:t>a</w:t>
      </w:r>
      <w:r w:rsidRPr="009848DA">
        <w:rPr>
          <w:spacing w:val="-6"/>
        </w:rPr>
        <w:t xml:space="preserve"> </w:t>
      </w:r>
      <w:r w:rsidRPr="009848DA">
        <w:t>sole-source</w:t>
      </w:r>
      <w:r w:rsidRPr="009848DA">
        <w:rPr>
          <w:spacing w:val="-2"/>
        </w:rPr>
        <w:t xml:space="preserve"> procurement.</w:t>
      </w:r>
    </w:p>
    <w:p w14:paraId="512E8AF0" w14:textId="77777777" w:rsidR="00CA11F3" w:rsidRPr="009848DA" w:rsidRDefault="00CA11F3" w:rsidP="00CA11F3">
      <w:pPr>
        <w:widowControl w:val="0"/>
        <w:tabs>
          <w:tab w:val="left" w:pos="640"/>
        </w:tabs>
        <w:autoSpaceDE w:val="0"/>
        <w:autoSpaceDN w:val="0"/>
        <w:spacing w:before="1" w:after="0" w:line="228" w:lineRule="exact"/>
      </w:pPr>
    </w:p>
    <w:p w14:paraId="3C6799BF" w14:textId="5F28D71D" w:rsidR="00CA11F3" w:rsidRPr="009848DA" w:rsidRDefault="00CA11F3" w:rsidP="00434A4C">
      <w:pPr>
        <w:pStyle w:val="Heading3"/>
      </w:pPr>
      <w:bookmarkStart w:id="29" w:name="_Toc220477585"/>
      <w:r w:rsidRPr="009848DA">
        <w:t>Non</w:t>
      </w:r>
      <w:r w:rsidR="00704D15">
        <w:t>-</w:t>
      </w:r>
      <w:r w:rsidRPr="009848DA">
        <w:t>competitive</w:t>
      </w:r>
      <w:r w:rsidRPr="009848DA">
        <w:rPr>
          <w:spacing w:val="-12"/>
        </w:rPr>
        <w:t xml:space="preserve"> </w:t>
      </w:r>
      <w:r w:rsidRPr="009848DA">
        <w:t>or</w:t>
      </w:r>
      <w:r w:rsidRPr="009848DA">
        <w:rPr>
          <w:spacing w:val="-12"/>
        </w:rPr>
        <w:t xml:space="preserve"> </w:t>
      </w:r>
      <w:r w:rsidRPr="009848DA">
        <w:t>Sole</w:t>
      </w:r>
      <w:r w:rsidRPr="009848DA">
        <w:rPr>
          <w:spacing w:val="-13"/>
        </w:rPr>
        <w:t xml:space="preserve"> </w:t>
      </w:r>
      <w:r w:rsidRPr="009848DA">
        <w:t>Source (Qualifying Conditions):</w:t>
      </w:r>
      <w:bookmarkEnd w:id="29"/>
    </w:p>
    <w:p w14:paraId="75FDEF4E" w14:textId="31314DD4" w:rsidR="00CA11F3" w:rsidRPr="009848DA" w:rsidRDefault="00CA11F3" w:rsidP="009A4358">
      <w:pPr>
        <w:pStyle w:val="TableParagraph"/>
        <w:numPr>
          <w:ilvl w:val="0"/>
          <w:numId w:val="29"/>
        </w:numPr>
        <w:tabs>
          <w:tab w:val="left" w:pos="480"/>
        </w:tabs>
        <w:spacing w:line="240" w:lineRule="auto"/>
        <w:rPr>
          <w:rFonts w:asciiTheme="minorHAnsi" w:hAnsiTheme="minorHAnsi"/>
        </w:rPr>
      </w:pPr>
      <w:r w:rsidRPr="009848DA">
        <w:rPr>
          <w:rFonts w:asciiTheme="minorHAnsi" w:hAnsiTheme="minorHAnsi"/>
        </w:rPr>
        <w:lastRenderedPageBreak/>
        <w:t>If</w:t>
      </w:r>
      <w:r w:rsidRPr="009848DA">
        <w:rPr>
          <w:rFonts w:asciiTheme="minorHAnsi" w:hAnsiTheme="minorHAnsi"/>
          <w:spacing w:val="-3"/>
        </w:rPr>
        <w:t xml:space="preserve"> </w:t>
      </w:r>
      <w:r w:rsidRPr="009848DA">
        <w:rPr>
          <w:rFonts w:asciiTheme="minorHAnsi" w:hAnsiTheme="minorHAnsi"/>
        </w:rPr>
        <w:t>the</w:t>
      </w:r>
      <w:r w:rsidRPr="009848DA">
        <w:rPr>
          <w:rFonts w:asciiTheme="minorHAnsi" w:hAnsiTheme="minorHAnsi"/>
          <w:spacing w:val="-5"/>
        </w:rPr>
        <w:t xml:space="preserve"> </w:t>
      </w:r>
      <w:r w:rsidRPr="009848DA">
        <w:rPr>
          <w:rFonts w:asciiTheme="minorHAnsi" w:hAnsiTheme="minorHAnsi"/>
        </w:rPr>
        <w:t>award</w:t>
      </w:r>
      <w:r w:rsidRPr="009848DA">
        <w:rPr>
          <w:rFonts w:asciiTheme="minorHAnsi" w:hAnsiTheme="minorHAnsi"/>
          <w:spacing w:val="-8"/>
        </w:rPr>
        <w:t xml:space="preserve"> </w:t>
      </w:r>
      <w:r w:rsidRPr="009848DA">
        <w:rPr>
          <w:rFonts w:asciiTheme="minorHAnsi" w:hAnsiTheme="minorHAnsi"/>
        </w:rPr>
        <w:t>of</w:t>
      </w:r>
      <w:r w:rsidRPr="009848DA">
        <w:rPr>
          <w:rFonts w:asciiTheme="minorHAnsi" w:hAnsiTheme="minorHAnsi"/>
          <w:spacing w:val="-7"/>
        </w:rPr>
        <w:t xml:space="preserve"> </w:t>
      </w:r>
      <w:r w:rsidRPr="009848DA">
        <w:rPr>
          <w:rFonts w:asciiTheme="minorHAnsi" w:hAnsiTheme="minorHAnsi"/>
        </w:rPr>
        <w:t>a</w:t>
      </w:r>
      <w:r w:rsidRPr="009848DA">
        <w:rPr>
          <w:rFonts w:asciiTheme="minorHAnsi" w:hAnsiTheme="minorHAnsi"/>
          <w:spacing w:val="-5"/>
        </w:rPr>
        <w:t xml:space="preserve"> </w:t>
      </w:r>
      <w:r w:rsidRPr="009848DA">
        <w:rPr>
          <w:rFonts w:asciiTheme="minorHAnsi" w:hAnsiTheme="minorHAnsi"/>
        </w:rPr>
        <w:t>contract</w:t>
      </w:r>
      <w:r w:rsidRPr="009848DA">
        <w:rPr>
          <w:rFonts w:asciiTheme="minorHAnsi" w:hAnsiTheme="minorHAnsi"/>
          <w:spacing w:val="-5"/>
        </w:rPr>
        <w:t xml:space="preserve"> </w:t>
      </w:r>
      <w:r w:rsidRPr="009848DA">
        <w:rPr>
          <w:rFonts w:asciiTheme="minorHAnsi" w:hAnsiTheme="minorHAnsi"/>
        </w:rPr>
        <w:t>is</w:t>
      </w:r>
      <w:r w:rsidRPr="009848DA">
        <w:rPr>
          <w:rFonts w:asciiTheme="minorHAnsi" w:hAnsiTheme="minorHAnsi"/>
          <w:spacing w:val="-8"/>
        </w:rPr>
        <w:t xml:space="preserve"> </w:t>
      </w:r>
      <w:r w:rsidRPr="009848DA">
        <w:rPr>
          <w:rFonts w:asciiTheme="minorHAnsi" w:hAnsiTheme="minorHAnsi"/>
        </w:rPr>
        <w:t>infeasible</w:t>
      </w:r>
      <w:r w:rsidRPr="009848DA">
        <w:rPr>
          <w:rFonts w:asciiTheme="minorHAnsi" w:hAnsiTheme="minorHAnsi"/>
          <w:spacing w:val="-1"/>
        </w:rPr>
        <w:t xml:space="preserve"> </w:t>
      </w:r>
      <w:r w:rsidRPr="009848DA">
        <w:rPr>
          <w:rFonts w:asciiTheme="minorHAnsi" w:hAnsiTheme="minorHAnsi"/>
        </w:rPr>
        <w:t>under</w:t>
      </w:r>
      <w:r w:rsidRPr="009848DA">
        <w:rPr>
          <w:rFonts w:asciiTheme="minorHAnsi" w:hAnsiTheme="minorHAnsi"/>
          <w:spacing w:val="-7"/>
        </w:rPr>
        <w:t xml:space="preserve"> </w:t>
      </w:r>
      <w:r w:rsidRPr="009848DA">
        <w:rPr>
          <w:rFonts w:asciiTheme="minorHAnsi" w:hAnsiTheme="minorHAnsi"/>
        </w:rPr>
        <w:t>competitive</w:t>
      </w:r>
      <w:r w:rsidRPr="009848DA">
        <w:rPr>
          <w:rFonts w:asciiTheme="minorHAnsi" w:hAnsiTheme="minorHAnsi"/>
          <w:spacing w:val="-5"/>
        </w:rPr>
        <w:t xml:space="preserve"> </w:t>
      </w:r>
      <w:r w:rsidRPr="009848DA">
        <w:rPr>
          <w:rFonts w:asciiTheme="minorHAnsi" w:hAnsiTheme="minorHAnsi"/>
          <w:spacing w:val="-2"/>
        </w:rPr>
        <w:t>procedures.</w:t>
      </w:r>
    </w:p>
    <w:p w14:paraId="5331F3EB" w14:textId="4B8385A6" w:rsidR="00CA11F3" w:rsidRPr="009848DA" w:rsidRDefault="00CA11F3" w:rsidP="009A4358">
      <w:pPr>
        <w:pStyle w:val="TableParagraph"/>
        <w:numPr>
          <w:ilvl w:val="0"/>
          <w:numId w:val="28"/>
        </w:numPr>
        <w:tabs>
          <w:tab w:val="left" w:pos="480"/>
        </w:tabs>
        <w:spacing w:line="240" w:lineRule="auto"/>
        <w:rPr>
          <w:rFonts w:asciiTheme="minorHAnsi" w:hAnsiTheme="minorHAnsi"/>
        </w:rPr>
      </w:pPr>
      <w:r w:rsidRPr="009848DA">
        <w:rPr>
          <w:rFonts w:asciiTheme="minorHAnsi" w:hAnsiTheme="minorHAnsi"/>
        </w:rPr>
        <w:t>Item</w:t>
      </w:r>
      <w:r w:rsidRPr="009848DA">
        <w:rPr>
          <w:rFonts w:asciiTheme="minorHAnsi" w:hAnsiTheme="minorHAnsi"/>
          <w:spacing w:val="-6"/>
        </w:rPr>
        <w:t xml:space="preserve"> </w:t>
      </w:r>
      <w:r w:rsidRPr="009848DA">
        <w:rPr>
          <w:rFonts w:asciiTheme="minorHAnsi" w:hAnsiTheme="minorHAnsi"/>
        </w:rPr>
        <w:t>is</w:t>
      </w:r>
      <w:r w:rsidRPr="009848DA">
        <w:rPr>
          <w:rFonts w:asciiTheme="minorHAnsi" w:hAnsiTheme="minorHAnsi"/>
          <w:spacing w:val="-3"/>
        </w:rPr>
        <w:t xml:space="preserve"> </w:t>
      </w:r>
      <w:r w:rsidRPr="009848DA">
        <w:rPr>
          <w:rFonts w:asciiTheme="minorHAnsi" w:hAnsiTheme="minorHAnsi"/>
        </w:rPr>
        <w:t>only</w:t>
      </w:r>
      <w:r w:rsidRPr="009848DA">
        <w:rPr>
          <w:rFonts w:asciiTheme="minorHAnsi" w:hAnsiTheme="minorHAnsi"/>
          <w:spacing w:val="-7"/>
        </w:rPr>
        <w:t xml:space="preserve"> </w:t>
      </w:r>
      <w:r w:rsidRPr="009848DA">
        <w:rPr>
          <w:rFonts w:asciiTheme="minorHAnsi" w:hAnsiTheme="minorHAnsi"/>
        </w:rPr>
        <w:t>available</w:t>
      </w:r>
      <w:r w:rsidRPr="009848DA">
        <w:rPr>
          <w:rFonts w:asciiTheme="minorHAnsi" w:hAnsiTheme="minorHAnsi"/>
          <w:spacing w:val="-5"/>
        </w:rPr>
        <w:t xml:space="preserve"> </w:t>
      </w:r>
      <w:r w:rsidRPr="009848DA">
        <w:rPr>
          <w:rFonts w:asciiTheme="minorHAnsi" w:hAnsiTheme="minorHAnsi"/>
        </w:rPr>
        <w:t>from</w:t>
      </w:r>
      <w:r w:rsidRPr="009848DA">
        <w:rPr>
          <w:rFonts w:asciiTheme="minorHAnsi" w:hAnsiTheme="minorHAnsi"/>
          <w:spacing w:val="-6"/>
        </w:rPr>
        <w:t xml:space="preserve"> </w:t>
      </w:r>
      <w:r w:rsidRPr="009848DA">
        <w:rPr>
          <w:rFonts w:asciiTheme="minorHAnsi" w:hAnsiTheme="minorHAnsi"/>
        </w:rPr>
        <w:t>a single</w:t>
      </w:r>
      <w:r w:rsidRPr="009848DA">
        <w:rPr>
          <w:rFonts w:asciiTheme="minorHAnsi" w:hAnsiTheme="minorHAnsi"/>
          <w:spacing w:val="-5"/>
        </w:rPr>
        <w:t xml:space="preserve"> </w:t>
      </w:r>
      <w:r w:rsidRPr="009848DA">
        <w:rPr>
          <w:rFonts w:asciiTheme="minorHAnsi" w:hAnsiTheme="minorHAnsi"/>
          <w:spacing w:val="-2"/>
        </w:rPr>
        <w:t>source.</w:t>
      </w:r>
    </w:p>
    <w:p w14:paraId="64794442" w14:textId="16CEE3E2" w:rsidR="00CA11F3" w:rsidRPr="009848DA" w:rsidRDefault="00CA11F3" w:rsidP="009A4358">
      <w:pPr>
        <w:pStyle w:val="TableParagraph"/>
        <w:numPr>
          <w:ilvl w:val="0"/>
          <w:numId w:val="27"/>
        </w:numPr>
        <w:tabs>
          <w:tab w:val="left" w:pos="480"/>
        </w:tabs>
        <w:spacing w:line="240" w:lineRule="auto"/>
        <w:rPr>
          <w:rFonts w:asciiTheme="minorHAnsi" w:hAnsiTheme="minorHAnsi"/>
        </w:rPr>
      </w:pPr>
      <w:proofErr w:type="gramStart"/>
      <w:r w:rsidRPr="009848DA">
        <w:rPr>
          <w:rFonts w:asciiTheme="minorHAnsi" w:hAnsiTheme="minorHAnsi"/>
        </w:rPr>
        <w:t>An emergency</w:t>
      </w:r>
      <w:r w:rsidRPr="009848DA">
        <w:rPr>
          <w:rFonts w:asciiTheme="minorHAnsi" w:hAnsiTheme="minorHAnsi"/>
          <w:spacing w:val="-8"/>
        </w:rPr>
        <w:t xml:space="preserve"> </w:t>
      </w:r>
      <w:r w:rsidRPr="009848DA">
        <w:rPr>
          <w:rFonts w:asciiTheme="minorHAnsi" w:hAnsiTheme="minorHAnsi"/>
        </w:rPr>
        <w:t>situation</w:t>
      </w:r>
      <w:proofErr w:type="gramEnd"/>
      <w:r w:rsidRPr="009848DA">
        <w:rPr>
          <w:rFonts w:asciiTheme="minorHAnsi" w:hAnsiTheme="minorHAnsi"/>
          <w:spacing w:val="-5"/>
        </w:rPr>
        <w:t xml:space="preserve"> </w:t>
      </w:r>
      <w:r w:rsidRPr="009848DA">
        <w:rPr>
          <w:rFonts w:asciiTheme="minorHAnsi" w:hAnsiTheme="minorHAnsi"/>
        </w:rPr>
        <w:t>will</w:t>
      </w:r>
      <w:r w:rsidRPr="009848DA">
        <w:rPr>
          <w:rFonts w:asciiTheme="minorHAnsi" w:hAnsiTheme="minorHAnsi"/>
          <w:spacing w:val="-6"/>
        </w:rPr>
        <w:t xml:space="preserve"> </w:t>
      </w:r>
      <w:r w:rsidRPr="009848DA">
        <w:rPr>
          <w:rFonts w:asciiTheme="minorHAnsi" w:hAnsiTheme="minorHAnsi"/>
        </w:rPr>
        <w:t>not</w:t>
      </w:r>
      <w:r w:rsidRPr="009848DA">
        <w:rPr>
          <w:rFonts w:asciiTheme="minorHAnsi" w:hAnsiTheme="minorHAnsi"/>
          <w:spacing w:val="-1"/>
        </w:rPr>
        <w:t xml:space="preserve"> </w:t>
      </w:r>
      <w:r w:rsidRPr="009848DA">
        <w:rPr>
          <w:rFonts w:asciiTheme="minorHAnsi" w:hAnsiTheme="minorHAnsi"/>
        </w:rPr>
        <w:t>permit</w:t>
      </w:r>
      <w:r w:rsidRPr="009848DA">
        <w:rPr>
          <w:rFonts w:asciiTheme="minorHAnsi" w:hAnsiTheme="minorHAnsi"/>
          <w:spacing w:val="-5"/>
        </w:rPr>
        <w:t xml:space="preserve"> </w:t>
      </w:r>
      <w:r w:rsidRPr="009848DA">
        <w:rPr>
          <w:rFonts w:asciiTheme="minorHAnsi" w:hAnsiTheme="minorHAnsi"/>
        </w:rPr>
        <w:t>a</w:t>
      </w:r>
      <w:r w:rsidRPr="009848DA">
        <w:rPr>
          <w:rFonts w:asciiTheme="minorHAnsi" w:hAnsiTheme="minorHAnsi"/>
          <w:spacing w:val="-5"/>
        </w:rPr>
        <w:t xml:space="preserve"> </w:t>
      </w:r>
      <w:r w:rsidRPr="009848DA">
        <w:rPr>
          <w:rFonts w:asciiTheme="minorHAnsi" w:hAnsiTheme="minorHAnsi"/>
        </w:rPr>
        <w:t>delay</w:t>
      </w:r>
      <w:r w:rsidRPr="009848DA">
        <w:rPr>
          <w:rFonts w:asciiTheme="minorHAnsi" w:hAnsiTheme="minorHAnsi"/>
          <w:spacing w:val="-8"/>
        </w:rPr>
        <w:t xml:space="preserve"> </w:t>
      </w:r>
      <w:r w:rsidRPr="009848DA">
        <w:rPr>
          <w:rFonts w:asciiTheme="minorHAnsi" w:hAnsiTheme="minorHAnsi"/>
        </w:rPr>
        <w:t>in</w:t>
      </w:r>
      <w:r w:rsidRPr="009848DA">
        <w:rPr>
          <w:rFonts w:asciiTheme="minorHAnsi" w:hAnsiTheme="minorHAnsi"/>
          <w:spacing w:val="-7"/>
        </w:rPr>
        <w:t xml:space="preserve"> </w:t>
      </w:r>
      <w:r w:rsidRPr="009848DA">
        <w:rPr>
          <w:rFonts w:asciiTheme="minorHAnsi" w:hAnsiTheme="minorHAnsi"/>
        </w:rPr>
        <w:t>the</w:t>
      </w:r>
      <w:r w:rsidRPr="009848DA">
        <w:rPr>
          <w:rFonts w:asciiTheme="minorHAnsi" w:hAnsiTheme="minorHAnsi"/>
          <w:spacing w:val="-1"/>
        </w:rPr>
        <w:t xml:space="preserve"> </w:t>
      </w:r>
      <w:r w:rsidRPr="009848DA">
        <w:rPr>
          <w:rFonts w:asciiTheme="minorHAnsi" w:hAnsiTheme="minorHAnsi"/>
        </w:rPr>
        <w:t>purchase</w:t>
      </w:r>
      <w:r w:rsidRPr="009848DA">
        <w:rPr>
          <w:rFonts w:asciiTheme="minorHAnsi" w:hAnsiTheme="minorHAnsi"/>
          <w:spacing w:val="-10"/>
        </w:rPr>
        <w:t xml:space="preserve"> </w:t>
      </w:r>
      <w:r w:rsidRPr="009848DA">
        <w:rPr>
          <w:rFonts w:asciiTheme="minorHAnsi" w:hAnsiTheme="minorHAnsi"/>
        </w:rPr>
        <w:t>of</w:t>
      </w:r>
      <w:r w:rsidRPr="009848DA">
        <w:rPr>
          <w:rFonts w:asciiTheme="minorHAnsi" w:hAnsiTheme="minorHAnsi"/>
          <w:spacing w:val="-2"/>
        </w:rPr>
        <w:t xml:space="preserve"> the </w:t>
      </w:r>
      <w:r w:rsidRPr="009848DA">
        <w:rPr>
          <w:rFonts w:asciiTheme="minorHAnsi" w:hAnsiTheme="minorHAnsi"/>
          <w:spacing w:val="-4"/>
        </w:rPr>
        <w:t>item.</w:t>
      </w:r>
    </w:p>
    <w:p w14:paraId="053E36DF" w14:textId="77777777" w:rsidR="00CA11F3" w:rsidRPr="009848DA" w:rsidRDefault="00CA11F3" w:rsidP="009A4358">
      <w:pPr>
        <w:pStyle w:val="TableParagraph"/>
        <w:numPr>
          <w:ilvl w:val="0"/>
          <w:numId w:val="26"/>
        </w:numPr>
        <w:tabs>
          <w:tab w:val="left" w:pos="480"/>
        </w:tabs>
        <w:spacing w:line="240" w:lineRule="auto"/>
        <w:rPr>
          <w:rFonts w:asciiTheme="minorHAnsi" w:hAnsiTheme="minorHAnsi"/>
        </w:rPr>
      </w:pPr>
      <w:r w:rsidRPr="009848DA">
        <w:rPr>
          <w:rFonts w:asciiTheme="minorHAnsi" w:hAnsiTheme="minorHAnsi"/>
        </w:rPr>
        <w:t>Solicitation</w:t>
      </w:r>
      <w:r w:rsidRPr="009848DA">
        <w:rPr>
          <w:rFonts w:asciiTheme="minorHAnsi" w:hAnsiTheme="minorHAnsi"/>
          <w:spacing w:val="-10"/>
        </w:rPr>
        <w:t xml:space="preserve"> </w:t>
      </w:r>
      <w:r w:rsidRPr="009848DA">
        <w:rPr>
          <w:rFonts w:asciiTheme="minorHAnsi" w:hAnsiTheme="minorHAnsi"/>
        </w:rPr>
        <w:t>provides</w:t>
      </w:r>
      <w:r w:rsidRPr="009848DA">
        <w:rPr>
          <w:rFonts w:asciiTheme="minorHAnsi" w:hAnsiTheme="minorHAnsi"/>
          <w:spacing w:val="-9"/>
        </w:rPr>
        <w:t xml:space="preserve"> </w:t>
      </w:r>
      <w:r w:rsidRPr="009848DA">
        <w:rPr>
          <w:rFonts w:asciiTheme="minorHAnsi" w:hAnsiTheme="minorHAnsi"/>
        </w:rPr>
        <w:t>only</w:t>
      </w:r>
      <w:r w:rsidRPr="009848DA">
        <w:rPr>
          <w:rFonts w:asciiTheme="minorHAnsi" w:hAnsiTheme="minorHAnsi"/>
          <w:spacing w:val="-3"/>
        </w:rPr>
        <w:t xml:space="preserve"> </w:t>
      </w:r>
      <w:r w:rsidRPr="009848DA">
        <w:rPr>
          <w:rFonts w:asciiTheme="minorHAnsi" w:hAnsiTheme="minorHAnsi"/>
        </w:rPr>
        <w:t>one</w:t>
      </w:r>
      <w:r w:rsidRPr="009848DA">
        <w:rPr>
          <w:rFonts w:asciiTheme="minorHAnsi" w:hAnsiTheme="minorHAnsi"/>
          <w:spacing w:val="-6"/>
        </w:rPr>
        <w:t xml:space="preserve"> </w:t>
      </w:r>
      <w:r w:rsidRPr="009848DA">
        <w:rPr>
          <w:rFonts w:asciiTheme="minorHAnsi" w:hAnsiTheme="minorHAnsi"/>
        </w:rPr>
        <w:t>bid,</w:t>
      </w:r>
      <w:r w:rsidRPr="009848DA">
        <w:rPr>
          <w:rFonts w:asciiTheme="minorHAnsi" w:hAnsiTheme="minorHAnsi"/>
          <w:spacing w:val="-5"/>
        </w:rPr>
        <w:t xml:space="preserve"> </w:t>
      </w:r>
      <w:r w:rsidRPr="009848DA">
        <w:rPr>
          <w:rFonts w:asciiTheme="minorHAnsi" w:hAnsiTheme="minorHAnsi"/>
        </w:rPr>
        <w:t>and</w:t>
      </w:r>
      <w:r w:rsidRPr="009848DA">
        <w:rPr>
          <w:rFonts w:asciiTheme="minorHAnsi" w:hAnsiTheme="minorHAnsi"/>
          <w:spacing w:val="-8"/>
        </w:rPr>
        <w:t xml:space="preserve"> </w:t>
      </w:r>
      <w:r w:rsidRPr="009848DA">
        <w:rPr>
          <w:rFonts w:asciiTheme="minorHAnsi" w:hAnsiTheme="minorHAnsi"/>
        </w:rPr>
        <w:t>competition</w:t>
      </w:r>
      <w:r w:rsidRPr="009848DA">
        <w:rPr>
          <w:rFonts w:asciiTheme="minorHAnsi" w:hAnsiTheme="minorHAnsi"/>
          <w:spacing w:val="-8"/>
        </w:rPr>
        <w:t xml:space="preserve"> </w:t>
      </w:r>
      <w:r w:rsidRPr="009848DA">
        <w:rPr>
          <w:rFonts w:asciiTheme="minorHAnsi" w:hAnsiTheme="minorHAnsi"/>
        </w:rPr>
        <w:t>is</w:t>
      </w:r>
      <w:r w:rsidRPr="009848DA">
        <w:rPr>
          <w:rFonts w:asciiTheme="minorHAnsi" w:hAnsiTheme="minorHAnsi"/>
          <w:spacing w:val="-4"/>
        </w:rPr>
        <w:t xml:space="preserve"> </w:t>
      </w:r>
      <w:r w:rsidRPr="009848DA">
        <w:rPr>
          <w:rFonts w:asciiTheme="minorHAnsi" w:hAnsiTheme="minorHAnsi"/>
        </w:rPr>
        <w:t>determined</w:t>
      </w:r>
      <w:r w:rsidRPr="009848DA">
        <w:rPr>
          <w:rFonts w:asciiTheme="minorHAnsi" w:hAnsiTheme="minorHAnsi"/>
          <w:spacing w:val="-8"/>
        </w:rPr>
        <w:t xml:space="preserve"> </w:t>
      </w:r>
      <w:r w:rsidRPr="009848DA">
        <w:rPr>
          <w:rFonts w:asciiTheme="minorHAnsi" w:hAnsiTheme="minorHAnsi"/>
        </w:rPr>
        <w:t>to</w:t>
      </w:r>
      <w:r w:rsidRPr="009848DA">
        <w:rPr>
          <w:rFonts w:asciiTheme="minorHAnsi" w:hAnsiTheme="minorHAnsi"/>
          <w:spacing w:val="-8"/>
        </w:rPr>
        <w:t xml:space="preserve"> </w:t>
      </w:r>
      <w:r w:rsidRPr="009848DA">
        <w:rPr>
          <w:rFonts w:asciiTheme="minorHAnsi" w:hAnsiTheme="minorHAnsi"/>
        </w:rPr>
        <w:t>be</w:t>
      </w:r>
      <w:r w:rsidRPr="009848DA">
        <w:rPr>
          <w:rFonts w:asciiTheme="minorHAnsi" w:hAnsiTheme="minorHAnsi"/>
          <w:spacing w:val="-5"/>
        </w:rPr>
        <w:t xml:space="preserve"> </w:t>
      </w:r>
      <w:r w:rsidRPr="009848DA">
        <w:rPr>
          <w:rFonts w:asciiTheme="minorHAnsi" w:hAnsiTheme="minorHAnsi"/>
          <w:spacing w:val="-2"/>
        </w:rPr>
        <w:t>inadequate</w:t>
      </w:r>
    </w:p>
    <w:p w14:paraId="3D0B56E4" w14:textId="6EB69CDB" w:rsidR="00CA11F3" w:rsidRPr="009848DA" w:rsidRDefault="00CA11F3" w:rsidP="009A4358">
      <w:pPr>
        <w:pStyle w:val="TableParagraph"/>
        <w:numPr>
          <w:ilvl w:val="0"/>
          <w:numId w:val="26"/>
        </w:numPr>
        <w:tabs>
          <w:tab w:val="left" w:pos="480"/>
        </w:tabs>
        <w:spacing w:line="240" w:lineRule="auto"/>
        <w:rPr>
          <w:rFonts w:asciiTheme="minorHAnsi" w:hAnsiTheme="minorHAnsi"/>
        </w:rPr>
      </w:pPr>
      <w:r w:rsidRPr="009848DA">
        <w:rPr>
          <w:rFonts w:asciiTheme="minorHAnsi" w:hAnsiTheme="minorHAnsi"/>
        </w:rPr>
        <w:t>Item</w:t>
      </w:r>
      <w:r w:rsidRPr="009848DA">
        <w:rPr>
          <w:rFonts w:asciiTheme="minorHAnsi" w:hAnsiTheme="minorHAnsi"/>
          <w:spacing w:val="-7"/>
        </w:rPr>
        <w:t xml:space="preserve"> </w:t>
      </w:r>
      <w:r w:rsidRPr="009848DA">
        <w:rPr>
          <w:rFonts w:asciiTheme="minorHAnsi" w:hAnsiTheme="minorHAnsi"/>
        </w:rPr>
        <w:t>is</w:t>
      </w:r>
      <w:r w:rsidRPr="009848DA">
        <w:rPr>
          <w:rFonts w:asciiTheme="minorHAnsi" w:hAnsiTheme="minorHAnsi"/>
          <w:spacing w:val="-10"/>
        </w:rPr>
        <w:t xml:space="preserve"> </w:t>
      </w:r>
      <w:r w:rsidRPr="009848DA">
        <w:rPr>
          <w:rFonts w:asciiTheme="minorHAnsi" w:hAnsiTheme="minorHAnsi"/>
        </w:rPr>
        <w:t>an</w:t>
      </w:r>
      <w:r w:rsidRPr="009848DA">
        <w:rPr>
          <w:rFonts w:asciiTheme="minorHAnsi" w:hAnsiTheme="minorHAnsi"/>
          <w:spacing w:val="-9"/>
        </w:rPr>
        <w:t xml:space="preserve"> </w:t>
      </w:r>
      <w:r w:rsidRPr="009848DA">
        <w:rPr>
          <w:rFonts w:asciiTheme="minorHAnsi" w:hAnsiTheme="minorHAnsi"/>
        </w:rPr>
        <w:t>associated</w:t>
      </w:r>
      <w:r w:rsidRPr="009848DA">
        <w:rPr>
          <w:rFonts w:asciiTheme="minorHAnsi" w:hAnsiTheme="minorHAnsi"/>
          <w:spacing w:val="-9"/>
        </w:rPr>
        <w:t xml:space="preserve"> </w:t>
      </w:r>
      <w:r w:rsidRPr="009848DA">
        <w:rPr>
          <w:rFonts w:asciiTheme="minorHAnsi" w:hAnsiTheme="minorHAnsi"/>
        </w:rPr>
        <w:t>capital</w:t>
      </w:r>
      <w:r w:rsidRPr="009848DA">
        <w:rPr>
          <w:rFonts w:asciiTheme="minorHAnsi" w:hAnsiTheme="minorHAnsi"/>
          <w:spacing w:val="-7"/>
        </w:rPr>
        <w:t xml:space="preserve"> </w:t>
      </w:r>
      <w:r w:rsidRPr="009848DA">
        <w:rPr>
          <w:rFonts w:asciiTheme="minorHAnsi" w:hAnsiTheme="minorHAnsi"/>
        </w:rPr>
        <w:t>maintenance</w:t>
      </w:r>
      <w:r w:rsidRPr="009848DA">
        <w:rPr>
          <w:rFonts w:asciiTheme="minorHAnsi" w:hAnsiTheme="minorHAnsi"/>
          <w:spacing w:val="-7"/>
        </w:rPr>
        <w:t xml:space="preserve"> </w:t>
      </w:r>
      <w:r w:rsidRPr="009848DA">
        <w:rPr>
          <w:rFonts w:asciiTheme="minorHAnsi" w:hAnsiTheme="minorHAnsi"/>
        </w:rPr>
        <w:t>item</w:t>
      </w:r>
      <w:r w:rsidRPr="009848DA">
        <w:rPr>
          <w:rFonts w:asciiTheme="minorHAnsi" w:hAnsiTheme="minorHAnsi"/>
          <w:spacing w:val="-7"/>
        </w:rPr>
        <w:t xml:space="preserve"> </w:t>
      </w:r>
      <w:r w:rsidRPr="009848DA">
        <w:rPr>
          <w:rFonts w:asciiTheme="minorHAnsi" w:hAnsiTheme="minorHAnsi"/>
        </w:rPr>
        <w:t>and</w:t>
      </w:r>
      <w:r w:rsidRPr="009848DA">
        <w:rPr>
          <w:rFonts w:asciiTheme="minorHAnsi" w:hAnsiTheme="minorHAnsi"/>
          <w:spacing w:val="-8"/>
        </w:rPr>
        <w:t xml:space="preserve"> </w:t>
      </w:r>
      <w:r w:rsidRPr="009848DA">
        <w:rPr>
          <w:rFonts w:asciiTheme="minorHAnsi" w:hAnsiTheme="minorHAnsi"/>
        </w:rPr>
        <w:t>is</w:t>
      </w:r>
      <w:r w:rsidRPr="009848DA">
        <w:rPr>
          <w:rFonts w:asciiTheme="minorHAnsi" w:hAnsiTheme="minorHAnsi"/>
          <w:spacing w:val="-6"/>
        </w:rPr>
        <w:t xml:space="preserve"> </w:t>
      </w:r>
      <w:r w:rsidRPr="009848DA">
        <w:rPr>
          <w:rFonts w:asciiTheme="minorHAnsi" w:hAnsiTheme="minorHAnsi"/>
        </w:rPr>
        <w:t>purchased</w:t>
      </w:r>
      <w:r w:rsidRPr="009848DA">
        <w:rPr>
          <w:rFonts w:asciiTheme="minorHAnsi" w:hAnsiTheme="minorHAnsi"/>
          <w:spacing w:val="-4"/>
        </w:rPr>
        <w:t xml:space="preserve"> </w:t>
      </w:r>
      <w:r w:rsidRPr="009848DA">
        <w:rPr>
          <w:rFonts w:asciiTheme="minorHAnsi" w:hAnsiTheme="minorHAnsi"/>
        </w:rPr>
        <w:t>directly</w:t>
      </w:r>
      <w:r w:rsidRPr="009848DA">
        <w:rPr>
          <w:rFonts w:asciiTheme="minorHAnsi" w:hAnsiTheme="minorHAnsi"/>
          <w:spacing w:val="-9"/>
        </w:rPr>
        <w:t xml:space="preserve"> </w:t>
      </w:r>
      <w:r w:rsidRPr="009848DA">
        <w:rPr>
          <w:rFonts w:asciiTheme="minorHAnsi" w:hAnsiTheme="minorHAnsi"/>
        </w:rPr>
        <w:t>from</w:t>
      </w:r>
      <w:r w:rsidRPr="009848DA">
        <w:rPr>
          <w:rFonts w:asciiTheme="minorHAnsi" w:hAnsiTheme="minorHAnsi"/>
          <w:spacing w:val="-2"/>
        </w:rPr>
        <w:t xml:space="preserve"> </w:t>
      </w:r>
      <w:r w:rsidR="004950C9" w:rsidRPr="009848DA">
        <w:rPr>
          <w:rFonts w:asciiTheme="minorHAnsi" w:hAnsiTheme="minorHAnsi"/>
          <w:spacing w:val="-2"/>
        </w:rPr>
        <w:t xml:space="preserve">the </w:t>
      </w:r>
      <w:r w:rsidRPr="009848DA">
        <w:rPr>
          <w:rFonts w:asciiTheme="minorHAnsi" w:hAnsiTheme="minorHAnsi"/>
        </w:rPr>
        <w:t>original</w:t>
      </w:r>
      <w:r w:rsidRPr="009848DA">
        <w:rPr>
          <w:rFonts w:asciiTheme="minorHAnsi" w:hAnsiTheme="minorHAnsi"/>
          <w:spacing w:val="-7"/>
        </w:rPr>
        <w:t xml:space="preserve"> </w:t>
      </w:r>
      <w:r w:rsidRPr="009848DA">
        <w:rPr>
          <w:rFonts w:asciiTheme="minorHAnsi" w:hAnsiTheme="minorHAnsi"/>
          <w:spacing w:val="-2"/>
        </w:rPr>
        <w:t>manufacturer.</w:t>
      </w:r>
    </w:p>
    <w:p w14:paraId="77113687" w14:textId="225D156F" w:rsidR="00CA11F3" w:rsidRPr="009848DA" w:rsidRDefault="00CA11F3" w:rsidP="009A4358">
      <w:pPr>
        <w:pStyle w:val="TableParagraph"/>
        <w:numPr>
          <w:ilvl w:val="1"/>
          <w:numId w:val="26"/>
        </w:numPr>
        <w:tabs>
          <w:tab w:val="left" w:pos="840"/>
        </w:tabs>
        <w:spacing w:line="240" w:lineRule="auto"/>
        <w:rPr>
          <w:rFonts w:asciiTheme="minorHAnsi" w:hAnsiTheme="minorHAnsi"/>
        </w:rPr>
      </w:pPr>
      <w:r w:rsidRPr="009848DA">
        <w:rPr>
          <w:rFonts w:asciiTheme="minorHAnsi" w:hAnsiTheme="minorHAnsi"/>
        </w:rPr>
        <w:t>The</w:t>
      </w:r>
      <w:r w:rsidRPr="009848DA">
        <w:rPr>
          <w:rFonts w:asciiTheme="minorHAnsi" w:hAnsiTheme="minorHAnsi"/>
          <w:spacing w:val="-5"/>
        </w:rPr>
        <w:t xml:space="preserve"> </w:t>
      </w:r>
      <w:r w:rsidRPr="009848DA">
        <w:rPr>
          <w:rFonts w:asciiTheme="minorHAnsi" w:hAnsiTheme="minorHAnsi"/>
        </w:rPr>
        <w:t>manufacturer</w:t>
      </w:r>
      <w:r w:rsidRPr="009848DA">
        <w:rPr>
          <w:rFonts w:asciiTheme="minorHAnsi" w:hAnsiTheme="minorHAnsi"/>
          <w:spacing w:val="-7"/>
        </w:rPr>
        <w:t xml:space="preserve"> </w:t>
      </w:r>
      <w:r w:rsidRPr="009848DA">
        <w:rPr>
          <w:rFonts w:asciiTheme="minorHAnsi" w:hAnsiTheme="minorHAnsi"/>
        </w:rPr>
        <w:t>or</w:t>
      </w:r>
      <w:r w:rsidRPr="009848DA">
        <w:rPr>
          <w:rFonts w:asciiTheme="minorHAnsi" w:hAnsiTheme="minorHAnsi"/>
          <w:spacing w:val="-2"/>
        </w:rPr>
        <w:t xml:space="preserve"> </w:t>
      </w:r>
      <w:r w:rsidRPr="009848DA">
        <w:rPr>
          <w:rFonts w:asciiTheme="minorHAnsi" w:hAnsiTheme="minorHAnsi"/>
        </w:rPr>
        <w:t>supplier</w:t>
      </w:r>
      <w:r w:rsidRPr="009848DA">
        <w:rPr>
          <w:rFonts w:asciiTheme="minorHAnsi" w:hAnsiTheme="minorHAnsi"/>
          <w:spacing w:val="-7"/>
        </w:rPr>
        <w:t xml:space="preserve"> </w:t>
      </w:r>
      <w:r w:rsidRPr="009848DA">
        <w:rPr>
          <w:rFonts w:asciiTheme="minorHAnsi" w:hAnsiTheme="minorHAnsi"/>
        </w:rPr>
        <w:t>is</w:t>
      </w:r>
      <w:r w:rsidRPr="009848DA">
        <w:rPr>
          <w:rFonts w:asciiTheme="minorHAnsi" w:hAnsiTheme="minorHAnsi"/>
          <w:spacing w:val="-8"/>
        </w:rPr>
        <w:t xml:space="preserve"> </w:t>
      </w:r>
      <w:r w:rsidRPr="009848DA">
        <w:rPr>
          <w:rFonts w:asciiTheme="minorHAnsi" w:hAnsiTheme="minorHAnsi"/>
        </w:rPr>
        <w:t>the only</w:t>
      </w:r>
      <w:r w:rsidRPr="009848DA">
        <w:rPr>
          <w:rFonts w:asciiTheme="minorHAnsi" w:hAnsiTheme="minorHAnsi"/>
          <w:spacing w:val="-7"/>
        </w:rPr>
        <w:t xml:space="preserve"> </w:t>
      </w:r>
      <w:r w:rsidRPr="009848DA">
        <w:rPr>
          <w:rFonts w:asciiTheme="minorHAnsi" w:hAnsiTheme="minorHAnsi"/>
        </w:rPr>
        <w:t>source</w:t>
      </w:r>
      <w:r w:rsidRPr="009848DA">
        <w:rPr>
          <w:rFonts w:asciiTheme="minorHAnsi" w:hAnsiTheme="minorHAnsi"/>
          <w:spacing w:val="-5"/>
        </w:rPr>
        <w:t xml:space="preserve"> </w:t>
      </w:r>
      <w:r w:rsidRPr="009848DA">
        <w:rPr>
          <w:rFonts w:asciiTheme="minorHAnsi" w:hAnsiTheme="minorHAnsi"/>
        </w:rPr>
        <w:t>for</w:t>
      </w:r>
      <w:r w:rsidRPr="009848DA">
        <w:rPr>
          <w:rFonts w:asciiTheme="minorHAnsi" w:hAnsiTheme="minorHAnsi"/>
          <w:spacing w:val="-5"/>
        </w:rPr>
        <w:t xml:space="preserve"> </w:t>
      </w:r>
      <w:r w:rsidR="004950C9" w:rsidRPr="009848DA">
        <w:rPr>
          <w:rFonts w:asciiTheme="minorHAnsi" w:hAnsiTheme="minorHAnsi"/>
          <w:spacing w:val="-5"/>
        </w:rPr>
        <w:t xml:space="preserve">the </w:t>
      </w:r>
      <w:r w:rsidRPr="009848DA">
        <w:rPr>
          <w:rFonts w:asciiTheme="minorHAnsi" w:hAnsiTheme="minorHAnsi"/>
          <w:spacing w:val="-4"/>
        </w:rPr>
        <w:t>item</w:t>
      </w:r>
      <w:r w:rsidR="004950C9" w:rsidRPr="009848DA">
        <w:rPr>
          <w:rFonts w:asciiTheme="minorHAnsi" w:hAnsiTheme="minorHAnsi"/>
          <w:spacing w:val="-4"/>
        </w:rPr>
        <w:t>.</w:t>
      </w:r>
    </w:p>
    <w:p w14:paraId="6A9A977B" w14:textId="680C0961" w:rsidR="00CA11F3" w:rsidRPr="009848DA" w:rsidRDefault="00CA11F3" w:rsidP="009A4358">
      <w:pPr>
        <w:pStyle w:val="TableParagraph"/>
        <w:numPr>
          <w:ilvl w:val="1"/>
          <w:numId w:val="26"/>
        </w:numPr>
        <w:tabs>
          <w:tab w:val="left" w:pos="480"/>
        </w:tabs>
        <w:spacing w:line="240" w:lineRule="auto"/>
        <w:rPr>
          <w:rFonts w:asciiTheme="minorHAnsi" w:hAnsiTheme="minorHAnsi"/>
        </w:rPr>
      </w:pPr>
      <w:r w:rsidRPr="009848DA">
        <w:rPr>
          <w:rFonts w:asciiTheme="minorHAnsi" w:hAnsiTheme="minorHAnsi"/>
        </w:rPr>
        <w:t>The</w:t>
      </w:r>
      <w:r w:rsidRPr="009848DA">
        <w:rPr>
          <w:rFonts w:asciiTheme="minorHAnsi" w:hAnsiTheme="minorHAnsi"/>
          <w:spacing w:val="-4"/>
        </w:rPr>
        <w:t xml:space="preserve"> </w:t>
      </w:r>
      <w:r w:rsidRPr="009848DA">
        <w:rPr>
          <w:rFonts w:asciiTheme="minorHAnsi" w:hAnsiTheme="minorHAnsi"/>
        </w:rPr>
        <w:t>price</w:t>
      </w:r>
      <w:r w:rsidRPr="009848DA">
        <w:rPr>
          <w:rFonts w:asciiTheme="minorHAnsi" w:hAnsiTheme="minorHAnsi"/>
          <w:spacing w:val="-4"/>
        </w:rPr>
        <w:t xml:space="preserve"> </w:t>
      </w:r>
      <w:r w:rsidRPr="009848DA">
        <w:rPr>
          <w:rFonts w:asciiTheme="minorHAnsi" w:hAnsiTheme="minorHAnsi"/>
        </w:rPr>
        <w:t>is</w:t>
      </w:r>
      <w:r w:rsidRPr="009848DA">
        <w:rPr>
          <w:rFonts w:asciiTheme="minorHAnsi" w:hAnsiTheme="minorHAnsi"/>
          <w:spacing w:val="-2"/>
        </w:rPr>
        <w:t xml:space="preserve"> </w:t>
      </w:r>
      <w:r w:rsidRPr="009848DA">
        <w:rPr>
          <w:rFonts w:asciiTheme="minorHAnsi" w:hAnsiTheme="minorHAnsi"/>
        </w:rPr>
        <w:t>no</w:t>
      </w:r>
      <w:r w:rsidRPr="009848DA">
        <w:rPr>
          <w:rFonts w:asciiTheme="minorHAnsi" w:hAnsiTheme="minorHAnsi"/>
          <w:spacing w:val="-5"/>
        </w:rPr>
        <w:t xml:space="preserve"> </w:t>
      </w:r>
      <w:r w:rsidRPr="009848DA">
        <w:rPr>
          <w:rFonts w:asciiTheme="minorHAnsi" w:hAnsiTheme="minorHAnsi"/>
        </w:rPr>
        <w:t>higher</w:t>
      </w:r>
      <w:r w:rsidRPr="009848DA">
        <w:rPr>
          <w:rFonts w:asciiTheme="minorHAnsi" w:hAnsiTheme="minorHAnsi"/>
          <w:spacing w:val="-6"/>
        </w:rPr>
        <w:t xml:space="preserve"> </w:t>
      </w:r>
      <w:r w:rsidRPr="009848DA">
        <w:rPr>
          <w:rFonts w:asciiTheme="minorHAnsi" w:hAnsiTheme="minorHAnsi"/>
        </w:rPr>
        <w:t>than</w:t>
      </w:r>
      <w:r w:rsidRPr="009848DA">
        <w:rPr>
          <w:rFonts w:asciiTheme="minorHAnsi" w:hAnsiTheme="minorHAnsi"/>
          <w:spacing w:val="-5"/>
        </w:rPr>
        <w:t xml:space="preserve"> the </w:t>
      </w:r>
      <w:r w:rsidRPr="009848DA">
        <w:rPr>
          <w:rFonts w:asciiTheme="minorHAnsi" w:hAnsiTheme="minorHAnsi"/>
        </w:rPr>
        <w:t>usual</w:t>
      </w:r>
      <w:r w:rsidRPr="009848DA">
        <w:rPr>
          <w:rFonts w:asciiTheme="minorHAnsi" w:hAnsiTheme="minorHAnsi"/>
          <w:spacing w:val="-4"/>
        </w:rPr>
        <w:t xml:space="preserve"> </w:t>
      </w:r>
      <w:r w:rsidRPr="009848DA">
        <w:rPr>
          <w:rFonts w:asciiTheme="minorHAnsi" w:hAnsiTheme="minorHAnsi"/>
        </w:rPr>
        <w:t>price</w:t>
      </w:r>
      <w:r w:rsidRPr="009848DA">
        <w:rPr>
          <w:rFonts w:asciiTheme="minorHAnsi" w:hAnsiTheme="minorHAnsi"/>
          <w:spacing w:val="-3"/>
        </w:rPr>
        <w:t xml:space="preserve"> </w:t>
      </w:r>
      <w:r w:rsidRPr="009848DA">
        <w:rPr>
          <w:rFonts w:asciiTheme="minorHAnsi" w:hAnsiTheme="minorHAnsi"/>
          <w:spacing w:val="-4"/>
        </w:rPr>
        <w:t>paid</w:t>
      </w:r>
      <w:r w:rsidR="004950C9" w:rsidRPr="009848DA">
        <w:rPr>
          <w:rFonts w:asciiTheme="minorHAnsi" w:hAnsiTheme="minorHAnsi"/>
          <w:spacing w:val="-4"/>
        </w:rPr>
        <w:t>.</w:t>
      </w:r>
    </w:p>
    <w:p w14:paraId="312F1B54" w14:textId="77777777" w:rsidR="00CA11F3" w:rsidRPr="009848DA" w:rsidRDefault="00CA11F3" w:rsidP="004950C9">
      <w:pPr>
        <w:widowControl w:val="0"/>
        <w:tabs>
          <w:tab w:val="left" w:pos="640"/>
        </w:tabs>
        <w:autoSpaceDE w:val="0"/>
        <w:autoSpaceDN w:val="0"/>
        <w:spacing w:after="0" w:line="240" w:lineRule="auto"/>
      </w:pPr>
    </w:p>
    <w:p w14:paraId="3E89B2B5" w14:textId="6912FE62" w:rsidR="00CA11F3" w:rsidRPr="009848DA" w:rsidRDefault="004950C9" w:rsidP="00434A4C">
      <w:pPr>
        <w:pStyle w:val="Heading3"/>
      </w:pPr>
      <w:bookmarkStart w:id="30" w:name="_Toc220477586"/>
      <w:r w:rsidRPr="009848DA">
        <w:t>Non</w:t>
      </w:r>
      <w:r w:rsidR="00704D15">
        <w:t>-</w:t>
      </w:r>
      <w:r w:rsidRPr="009848DA">
        <w:t>competitive</w:t>
      </w:r>
      <w:r w:rsidRPr="009848DA">
        <w:rPr>
          <w:spacing w:val="-12"/>
        </w:rPr>
        <w:t xml:space="preserve"> </w:t>
      </w:r>
      <w:r w:rsidRPr="009848DA">
        <w:t>or</w:t>
      </w:r>
      <w:r w:rsidRPr="009848DA">
        <w:rPr>
          <w:spacing w:val="-12"/>
        </w:rPr>
        <w:t xml:space="preserve"> </w:t>
      </w:r>
      <w:r w:rsidRPr="009848DA">
        <w:t>Sole</w:t>
      </w:r>
      <w:r w:rsidRPr="009848DA">
        <w:rPr>
          <w:spacing w:val="-13"/>
        </w:rPr>
        <w:t xml:space="preserve"> </w:t>
      </w:r>
      <w:r w:rsidRPr="009848DA">
        <w:t>Source (Reimbursement Criteria):</w:t>
      </w:r>
      <w:bookmarkEnd w:id="30"/>
    </w:p>
    <w:p w14:paraId="0ED1C541" w14:textId="039DE32E" w:rsidR="004950C9" w:rsidRPr="009848DA" w:rsidRDefault="004950C9" w:rsidP="009A4358">
      <w:pPr>
        <w:pStyle w:val="TableParagraph"/>
        <w:numPr>
          <w:ilvl w:val="0"/>
          <w:numId w:val="25"/>
        </w:numPr>
        <w:tabs>
          <w:tab w:val="left" w:pos="480"/>
        </w:tabs>
        <w:spacing w:line="240" w:lineRule="auto"/>
        <w:rPr>
          <w:rFonts w:asciiTheme="minorHAnsi" w:hAnsiTheme="minorHAnsi"/>
        </w:rPr>
      </w:pPr>
      <w:r w:rsidRPr="009848DA">
        <w:rPr>
          <w:rFonts w:asciiTheme="minorHAnsi" w:hAnsiTheme="minorHAnsi"/>
        </w:rPr>
        <w:t>A</w:t>
      </w:r>
      <w:r w:rsidRPr="009848DA">
        <w:rPr>
          <w:rFonts w:asciiTheme="minorHAnsi" w:hAnsiTheme="minorHAnsi"/>
          <w:spacing w:val="-2"/>
        </w:rPr>
        <w:t xml:space="preserve"> </w:t>
      </w:r>
      <w:r w:rsidRPr="009848DA">
        <w:rPr>
          <w:rFonts w:asciiTheme="minorHAnsi" w:hAnsiTheme="minorHAnsi"/>
        </w:rPr>
        <w:t>cost</w:t>
      </w:r>
      <w:r w:rsidRPr="009848DA">
        <w:rPr>
          <w:rFonts w:asciiTheme="minorHAnsi" w:hAnsiTheme="minorHAnsi"/>
          <w:spacing w:val="-3"/>
        </w:rPr>
        <w:t xml:space="preserve"> </w:t>
      </w:r>
      <w:r w:rsidRPr="009848DA">
        <w:rPr>
          <w:rFonts w:asciiTheme="minorHAnsi" w:hAnsiTheme="minorHAnsi"/>
        </w:rPr>
        <w:t>analysis</w:t>
      </w:r>
      <w:r w:rsidRPr="009848DA">
        <w:rPr>
          <w:rFonts w:asciiTheme="minorHAnsi" w:hAnsiTheme="minorHAnsi"/>
          <w:spacing w:val="-5"/>
        </w:rPr>
        <w:t xml:space="preserve"> </w:t>
      </w:r>
      <w:r w:rsidRPr="009848DA">
        <w:rPr>
          <w:rFonts w:asciiTheme="minorHAnsi" w:hAnsiTheme="minorHAnsi"/>
        </w:rPr>
        <w:t>is</w:t>
      </w:r>
      <w:r w:rsidRPr="009848DA">
        <w:rPr>
          <w:rFonts w:asciiTheme="minorHAnsi" w:hAnsiTheme="minorHAnsi"/>
          <w:spacing w:val="-1"/>
        </w:rPr>
        <w:t xml:space="preserve"> </w:t>
      </w:r>
      <w:r w:rsidRPr="009848DA">
        <w:rPr>
          <w:rFonts w:asciiTheme="minorHAnsi" w:hAnsiTheme="minorHAnsi"/>
          <w:spacing w:val="-2"/>
        </w:rPr>
        <w:t>required.</w:t>
      </w:r>
    </w:p>
    <w:p w14:paraId="3181AF6A" w14:textId="5B210299" w:rsidR="004950C9" w:rsidRPr="009848DA" w:rsidRDefault="004950C9" w:rsidP="009A4358">
      <w:pPr>
        <w:pStyle w:val="TableParagraph"/>
        <w:numPr>
          <w:ilvl w:val="0"/>
          <w:numId w:val="24"/>
        </w:numPr>
        <w:tabs>
          <w:tab w:val="left" w:pos="480"/>
        </w:tabs>
        <w:spacing w:line="240" w:lineRule="auto"/>
        <w:rPr>
          <w:rFonts w:asciiTheme="minorHAnsi" w:hAnsiTheme="minorHAnsi"/>
        </w:rPr>
      </w:pPr>
      <w:r w:rsidRPr="009848DA">
        <w:rPr>
          <w:rFonts w:asciiTheme="minorHAnsi" w:hAnsiTheme="minorHAnsi"/>
        </w:rPr>
        <w:t>Establish</w:t>
      </w:r>
      <w:r w:rsidRPr="009848DA">
        <w:rPr>
          <w:rFonts w:asciiTheme="minorHAnsi" w:hAnsiTheme="minorHAnsi"/>
          <w:spacing w:val="-8"/>
        </w:rPr>
        <w:t xml:space="preserve"> </w:t>
      </w:r>
      <w:r w:rsidRPr="009848DA">
        <w:rPr>
          <w:rFonts w:asciiTheme="minorHAnsi" w:hAnsiTheme="minorHAnsi"/>
        </w:rPr>
        <w:t>a</w:t>
      </w:r>
      <w:r w:rsidRPr="009848DA">
        <w:rPr>
          <w:rFonts w:asciiTheme="minorHAnsi" w:hAnsiTheme="minorHAnsi"/>
          <w:spacing w:val="-6"/>
        </w:rPr>
        <w:t xml:space="preserve"> </w:t>
      </w:r>
      <w:r w:rsidRPr="009848DA">
        <w:rPr>
          <w:rFonts w:asciiTheme="minorHAnsi" w:hAnsiTheme="minorHAnsi"/>
        </w:rPr>
        <w:t>fair</w:t>
      </w:r>
      <w:r w:rsidRPr="009848DA">
        <w:rPr>
          <w:rFonts w:asciiTheme="minorHAnsi" w:hAnsiTheme="minorHAnsi"/>
          <w:spacing w:val="-7"/>
        </w:rPr>
        <w:t xml:space="preserve"> </w:t>
      </w:r>
      <w:r w:rsidRPr="009848DA">
        <w:rPr>
          <w:rFonts w:asciiTheme="minorHAnsi" w:hAnsiTheme="minorHAnsi"/>
        </w:rPr>
        <w:t>and</w:t>
      </w:r>
      <w:r w:rsidRPr="009848DA">
        <w:rPr>
          <w:rFonts w:asciiTheme="minorHAnsi" w:hAnsiTheme="minorHAnsi"/>
          <w:spacing w:val="-3"/>
        </w:rPr>
        <w:t xml:space="preserve"> </w:t>
      </w:r>
      <w:r w:rsidRPr="009848DA">
        <w:rPr>
          <w:rFonts w:asciiTheme="minorHAnsi" w:hAnsiTheme="minorHAnsi"/>
        </w:rPr>
        <w:t>reasonable</w:t>
      </w:r>
      <w:r w:rsidRPr="009848DA">
        <w:rPr>
          <w:rFonts w:asciiTheme="minorHAnsi" w:hAnsiTheme="minorHAnsi"/>
          <w:spacing w:val="-6"/>
        </w:rPr>
        <w:t xml:space="preserve"> </w:t>
      </w:r>
      <w:r w:rsidRPr="009848DA">
        <w:rPr>
          <w:rFonts w:asciiTheme="minorHAnsi" w:hAnsiTheme="minorHAnsi"/>
        </w:rPr>
        <w:t>profit</w:t>
      </w:r>
      <w:r w:rsidRPr="009848DA">
        <w:rPr>
          <w:rFonts w:asciiTheme="minorHAnsi" w:hAnsiTheme="minorHAnsi"/>
          <w:spacing w:val="-5"/>
        </w:rPr>
        <w:t xml:space="preserve"> </w:t>
      </w:r>
      <w:r w:rsidRPr="009848DA">
        <w:rPr>
          <w:rFonts w:asciiTheme="minorHAnsi" w:hAnsiTheme="minorHAnsi"/>
          <w:spacing w:val="-2"/>
        </w:rPr>
        <w:t>margin.</w:t>
      </w:r>
    </w:p>
    <w:p w14:paraId="4FD74ECE" w14:textId="4B05E1D4" w:rsidR="004950C9" w:rsidRPr="009848DA" w:rsidRDefault="004950C9" w:rsidP="009A4358">
      <w:pPr>
        <w:pStyle w:val="TableParagraph"/>
        <w:numPr>
          <w:ilvl w:val="0"/>
          <w:numId w:val="23"/>
        </w:numPr>
        <w:tabs>
          <w:tab w:val="left" w:pos="480"/>
        </w:tabs>
        <w:spacing w:line="240" w:lineRule="auto"/>
        <w:ind w:left="475" w:right="374"/>
        <w:rPr>
          <w:rFonts w:asciiTheme="minorHAnsi" w:hAnsiTheme="minorHAnsi"/>
        </w:rPr>
      </w:pPr>
      <w:r w:rsidRPr="009848DA">
        <w:rPr>
          <w:rFonts w:asciiTheme="minorHAnsi" w:hAnsiTheme="minorHAnsi"/>
        </w:rPr>
        <w:t>If</w:t>
      </w:r>
      <w:r w:rsidRPr="009848DA">
        <w:rPr>
          <w:rFonts w:asciiTheme="minorHAnsi" w:hAnsiTheme="minorHAnsi"/>
          <w:spacing w:val="-2"/>
        </w:rPr>
        <w:t xml:space="preserve"> </w:t>
      </w:r>
      <w:r w:rsidRPr="009848DA">
        <w:rPr>
          <w:rFonts w:asciiTheme="minorHAnsi" w:hAnsiTheme="minorHAnsi"/>
        </w:rPr>
        <w:t>Federal</w:t>
      </w:r>
      <w:r w:rsidRPr="009848DA">
        <w:rPr>
          <w:rFonts w:asciiTheme="minorHAnsi" w:hAnsiTheme="minorHAnsi"/>
          <w:spacing w:val="-5"/>
        </w:rPr>
        <w:t xml:space="preserve"> </w:t>
      </w:r>
      <w:r w:rsidRPr="009848DA">
        <w:rPr>
          <w:rFonts w:asciiTheme="minorHAnsi" w:hAnsiTheme="minorHAnsi"/>
        </w:rPr>
        <w:t>funds</w:t>
      </w:r>
      <w:r w:rsidRPr="009848DA">
        <w:rPr>
          <w:rFonts w:asciiTheme="minorHAnsi" w:hAnsiTheme="minorHAnsi"/>
          <w:spacing w:val="-7"/>
        </w:rPr>
        <w:t xml:space="preserve"> </w:t>
      </w:r>
      <w:r w:rsidRPr="009848DA">
        <w:rPr>
          <w:rFonts w:asciiTheme="minorHAnsi" w:hAnsiTheme="minorHAnsi"/>
        </w:rPr>
        <w:t>are used,</w:t>
      </w:r>
      <w:r w:rsidRPr="009848DA">
        <w:rPr>
          <w:rFonts w:asciiTheme="minorHAnsi" w:hAnsiTheme="minorHAnsi"/>
          <w:spacing w:val="-8"/>
        </w:rPr>
        <w:t xml:space="preserve"> </w:t>
      </w:r>
      <w:r w:rsidRPr="009848DA">
        <w:rPr>
          <w:rFonts w:asciiTheme="minorHAnsi" w:hAnsiTheme="minorHAnsi"/>
        </w:rPr>
        <w:t>applicable Federal requirements</w:t>
      </w:r>
      <w:r w:rsidRPr="009848DA">
        <w:rPr>
          <w:rFonts w:asciiTheme="minorHAnsi" w:hAnsiTheme="minorHAnsi"/>
          <w:spacing w:val="-7"/>
        </w:rPr>
        <w:t xml:space="preserve"> </w:t>
      </w:r>
      <w:r w:rsidRPr="009848DA">
        <w:rPr>
          <w:rFonts w:asciiTheme="minorHAnsi" w:hAnsiTheme="minorHAnsi"/>
        </w:rPr>
        <w:t>and</w:t>
      </w:r>
      <w:r w:rsidRPr="009848DA">
        <w:rPr>
          <w:rFonts w:asciiTheme="minorHAnsi" w:hAnsiTheme="minorHAnsi"/>
          <w:spacing w:val="-2"/>
        </w:rPr>
        <w:t xml:space="preserve"> </w:t>
      </w:r>
      <w:r w:rsidRPr="009848DA">
        <w:rPr>
          <w:rFonts w:asciiTheme="minorHAnsi" w:hAnsiTheme="minorHAnsi"/>
        </w:rPr>
        <w:t>certifications</w:t>
      </w:r>
      <w:r w:rsidRPr="009848DA">
        <w:rPr>
          <w:rFonts w:asciiTheme="minorHAnsi" w:hAnsiTheme="minorHAnsi"/>
          <w:spacing w:val="-3"/>
        </w:rPr>
        <w:t xml:space="preserve"> </w:t>
      </w:r>
      <w:r w:rsidRPr="009848DA">
        <w:rPr>
          <w:rFonts w:asciiTheme="minorHAnsi" w:hAnsiTheme="minorHAnsi"/>
        </w:rPr>
        <w:t>must</w:t>
      </w:r>
      <w:r w:rsidRPr="009848DA">
        <w:rPr>
          <w:rFonts w:asciiTheme="minorHAnsi" w:hAnsiTheme="minorHAnsi"/>
          <w:spacing w:val="-5"/>
        </w:rPr>
        <w:t xml:space="preserve"> </w:t>
      </w:r>
      <w:r w:rsidRPr="009848DA">
        <w:rPr>
          <w:rFonts w:asciiTheme="minorHAnsi" w:hAnsiTheme="minorHAnsi"/>
        </w:rPr>
        <w:t>be</w:t>
      </w:r>
      <w:r w:rsidRPr="009848DA">
        <w:rPr>
          <w:rFonts w:asciiTheme="minorHAnsi" w:hAnsiTheme="minorHAnsi"/>
          <w:spacing w:val="-5"/>
        </w:rPr>
        <w:t xml:space="preserve"> </w:t>
      </w:r>
      <w:r w:rsidRPr="009848DA">
        <w:rPr>
          <w:rFonts w:asciiTheme="minorHAnsi" w:hAnsiTheme="minorHAnsi"/>
        </w:rPr>
        <w:t>submitted</w:t>
      </w:r>
      <w:r w:rsidRPr="009848DA">
        <w:rPr>
          <w:rFonts w:asciiTheme="minorHAnsi" w:hAnsiTheme="minorHAnsi"/>
          <w:spacing w:val="-7"/>
        </w:rPr>
        <w:t xml:space="preserve"> </w:t>
      </w:r>
      <w:r w:rsidRPr="009848DA">
        <w:rPr>
          <w:rFonts w:asciiTheme="minorHAnsi" w:hAnsiTheme="minorHAnsi"/>
        </w:rPr>
        <w:t>to the vendor.</w:t>
      </w:r>
    </w:p>
    <w:p w14:paraId="58F66245" w14:textId="36237B64" w:rsidR="004950C9" w:rsidRPr="009848DA" w:rsidRDefault="004950C9" w:rsidP="009A4358">
      <w:pPr>
        <w:pStyle w:val="TableParagraph"/>
        <w:numPr>
          <w:ilvl w:val="0"/>
          <w:numId w:val="22"/>
        </w:numPr>
        <w:tabs>
          <w:tab w:val="left" w:pos="480"/>
        </w:tabs>
        <w:spacing w:line="240" w:lineRule="auto"/>
        <w:rPr>
          <w:rFonts w:asciiTheme="minorHAnsi" w:hAnsiTheme="minorHAnsi"/>
        </w:rPr>
      </w:pPr>
      <w:r w:rsidRPr="009848DA">
        <w:rPr>
          <w:rFonts w:asciiTheme="minorHAnsi" w:hAnsiTheme="minorHAnsi"/>
        </w:rPr>
        <w:t>Sole</w:t>
      </w:r>
      <w:r w:rsidRPr="009848DA">
        <w:rPr>
          <w:rFonts w:asciiTheme="minorHAnsi" w:hAnsiTheme="minorHAnsi"/>
          <w:spacing w:val="-5"/>
        </w:rPr>
        <w:t>-</w:t>
      </w:r>
      <w:r w:rsidRPr="009848DA">
        <w:rPr>
          <w:rFonts w:asciiTheme="minorHAnsi" w:hAnsiTheme="minorHAnsi"/>
        </w:rPr>
        <w:t>source</w:t>
      </w:r>
      <w:r w:rsidRPr="009848DA">
        <w:rPr>
          <w:rFonts w:asciiTheme="minorHAnsi" w:hAnsiTheme="minorHAnsi"/>
          <w:spacing w:val="-5"/>
        </w:rPr>
        <w:t xml:space="preserve"> </w:t>
      </w:r>
      <w:r w:rsidRPr="009848DA">
        <w:rPr>
          <w:rFonts w:asciiTheme="minorHAnsi" w:hAnsiTheme="minorHAnsi"/>
        </w:rPr>
        <w:t>requires</w:t>
      </w:r>
      <w:r w:rsidRPr="009848DA">
        <w:rPr>
          <w:rFonts w:asciiTheme="minorHAnsi" w:hAnsiTheme="minorHAnsi"/>
          <w:spacing w:val="-8"/>
        </w:rPr>
        <w:t xml:space="preserve"> </w:t>
      </w:r>
      <w:r w:rsidRPr="009848DA">
        <w:rPr>
          <w:rFonts w:asciiTheme="minorHAnsi" w:hAnsiTheme="minorHAnsi"/>
        </w:rPr>
        <w:t>local</w:t>
      </w:r>
      <w:r w:rsidRPr="009848DA">
        <w:rPr>
          <w:rFonts w:asciiTheme="minorHAnsi" w:hAnsiTheme="minorHAnsi"/>
          <w:spacing w:val="-5"/>
        </w:rPr>
        <w:t xml:space="preserve"> </w:t>
      </w:r>
      <w:r w:rsidRPr="009848DA">
        <w:rPr>
          <w:rFonts w:asciiTheme="minorHAnsi" w:hAnsiTheme="minorHAnsi"/>
        </w:rPr>
        <w:t>governing</w:t>
      </w:r>
      <w:r w:rsidRPr="009848DA">
        <w:rPr>
          <w:rFonts w:asciiTheme="minorHAnsi" w:hAnsiTheme="minorHAnsi"/>
          <w:spacing w:val="-7"/>
        </w:rPr>
        <w:t xml:space="preserve"> </w:t>
      </w:r>
      <w:r w:rsidRPr="009848DA">
        <w:rPr>
          <w:rFonts w:asciiTheme="minorHAnsi" w:hAnsiTheme="minorHAnsi"/>
        </w:rPr>
        <w:t>board</w:t>
      </w:r>
      <w:r w:rsidRPr="009848DA">
        <w:rPr>
          <w:rFonts w:asciiTheme="minorHAnsi" w:hAnsiTheme="minorHAnsi"/>
          <w:spacing w:val="-6"/>
        </w:rPr>
        <w:t xml:space="preserve"> </w:t>
      </w:r>
      <w:r w:rsidRPr="009848DA">
        <w:rPr>
          <w:rFonts w:asciiTheme="minorHAnsi" w:hAnsiTheme="minorHAnsi"/>
          <w:spacing w:val="-2"/>
        </w:rPr>
        <w:t>approval.</w:t>
      </w:r>
    </w:p>
    <w:p w14:paraId="5E80AD01" w14:textId="2F98E071" w:rsidR="004950C9" w:rsidRPr="009848DA" w:rsidRDefault="004950C9" w:rsidP="009A4358">
      <w:pPr>
        <w:pStyle w:val="TableParagraph"/>
        <w:numPr>
          <w:ilvl w:val="0"/>
          <w:numId w:val="22"/>
        </w:numPr>
        <w:tabs>
          <w:tab w:val="left" w:pos="480"/>
        </w:tabs>
        <w:spacing w:line="240" w:lineRule="auto"/>
        <w:rPr>
          <w:rFonts w:asciiTheme="minorHAnsi" w:hAnsiTheme="minorHAnsi"/>
        </w:rPr>
      </w:pPr>
      <w:r w:rsidRPr="009848DA">
        <w:rPr>
          <w:rFonts w:asciiTheme="minorHAnsi" w:hAnsiTheme="minorHAnsi"/>
        </w:rPr>
        <w:t>IMD’s</w:t>
      </w:r>
      <w:r w:rsidRPr="009848DA">
        <w:rPr>
          <w:rFonts w:asciiTheme="minorHAnsi" w:hAnsiTheme="minorHAnsi"/>
          <w:spacing w:val="-9"/>
        </w:rPr>
        <w:t xml:space="preserve"> </w:t>
      </w:r>
      <w:r w:rsidRPr="009848DA">
        <w:rPr>
          <w:rFonts w:asciiTheme="minorHAnsi" w:hAnsiTheme="minorHAnsi"/>
        </w:rPr>
        <w:t>Assistant</w:t>
      </w:r>
      <w:r w:rsidRPr="009848DA">
        <w:rPr>
          <w:rFonts w:asciiTheme="minorHAnsi" w:hAnsiTheme="minorHAnsi"/>
          <w:spacing w:val="-4"/>
        </w:rPr>
        <w:t xml:space="preserve"> </w:t>
      </w:r>
      <w:r w:rsidRPr="009848DA">
        <w:rPr>
          <w:rFonts w:asciiTheme="minorHAnsi" w:hAnsiTheme="minorHAnsi"/>
        </w:rPr>
        <w:t>Director</w:t>
      </w:r>
      <w:r w:rsidRPr="009848DA">
        <w:rPr>
          <w:rFonts w:asciiTheme="minorHAnsi" w:hAnsiTheme="minorHAnsi"/>
          <w:spacing w:val="-6"/>
        </w:rPr>
        <w:t xml:space="preserve"> </w:t>
      </w:r>
      <w:r w:rsidRPr="009848DA">
        <w:rPr>
          <w:rFonts w:asciiTheme="minorHAnsi" w:hAnsiTheme="minorHAnsi"/>
        </w:rPr>
        <w:t>for</w:t>
      </w:r>
      <w:r w:rsidRPr="009848DA">
        <w:rPr>
          <w:rFonts w:asciiTheme="minorHAnsi" w:hAnsiTheme="minorHAnsi"/>
          <w:spacing w:val="-6"/>
        </w:rPr>
        <w:t xml:space="preserve"> </w:t>
      </w:r>
      <w:r w:rsidRPr="009848DA">
        <w:rPr>
          <w:rFonts w:asciiTheme="minorHAnsi" w:hAnsiTheme="minorHAnsi"/>
        </w:rPr>
        <w:t>Administrative</w:t>
      </w:r>
      <w:r w:rsidRPr="009848DA">
        <w:rPr>
          <w:rFonts w:asciiTheme="minorHAnsi" w:hAnsiTheme="minorHAnsi"/>
          <w:spacing w:val="-8"/>
        </w:rPr>
        <w:t xml:space="preserve"> </w:t>
      </w:r>
      <w:r w:rsidRPr="009848DA">
        <w:rPr>
          <w:rFonts w:asciiTheme="minorHAnsi" w:hAnsiTheme="minorHAnsi"/>
        </w:rPr>
        <w:t>Services</w:t>
      </w:r>
      <w:r w:rsidRPr="009848DA">
        <w:rPr>
          <w:rFonts w:asciiTheme="minorHAnsi" w:hAnsiTheme="minorHAnsi"/>
          <w:spacing w:val="-11"/>
        </w:rPr>
        <w:t xml:space="preserve"> </w:t>
      </w:r>
      <w:r w:rsidRPr="009848DA">
        <w:rPr>
          <w:rFonts w:asciiTheme="minorHAnsi" w:hAnsiTheme="minorHAnsi"/>
        </w:rPr>
        <w:t>must</w:t>
      </w:r>
      <w:r w:rsidRPr="009848DA">
        <w:rPr>
          <w:rFonts w:asciiTheme="minorHAnsi" w:hAnsiTheme="minorHAnsi"/>
          <w:spacing w:val="-9"/>
        </w:rPr>
        <w:t xml:space="preserve"> </w:t>
      </w:r>
      <w:r w:rsidRPr="009848DA">
        <w:rPr>
          <w:rFonts w:asciiTheme="minorHAnsi" w:hAnsiTheme="minorHAnsi"/>
        </w:rPr>
        <w:t>pre-approve</w:t>
      </w:r>
      <w:r w:rsidRPr="009848DA">
        <w:rPr>
          <w:rFonts w:asciiTheme="minorHAnsi" w:hAnsiTheme="minorHAnsi"/>
          <w:spacing w:val="-8"/>
        </w:rPr>
        <w:t xml:space="preserve"> </w:t>
      </w:r>
      <w:r w:rsidRPr="009848DA">
        <w:rPr>
          <w:rFonts w:asciiTheme="minorHAnsi" w:hAnsiTheme="minorHAnsi"/>
        </w:rPr>
        <w:t>all</w:t>
      </w:r>
      <w:r w:rsidRPr="009848DA">
        <w:rPr>
          <w:rFonts w:asciiTheme="minorHAnsi" w:hAnsiTheme="minorHAnsi"/>
          <w:spacing w:val="-4"/>
        </w:rPr>
        <w:t xml:space="preserve"> </w:t>
      </w:r>
      <w:r w:rsidRPr="009848DA">
        <w:rPr>
          <w:rFonts w:asciiTheme="minorHAnsi" w:hAnsiTheme="minorHAnsi"/>
        </w:rPr>
        <w:t>sole-source</w:t>
      </w:r>
      <w:r w:rsidRPr="009848DA">
        <w:rPr>
          <w:rFonts w:asciiTheme="minorHAnsi" w:hAnsiTheme="minorHAnsi"/>
          <w:spacing w:val="-2"/>
        </w:rPr>
        <w:t xml:space="preserve"> </w:t>
      </w:r>
      <w:r w:rsidRPr="009848DA">
        <w:rPr>
          <w:rFonts w:asciiTheme="minorHAnsi" w:hAnsiTheme="minorHAnsi"/>
        </w:rPr>
        <w:t>procurements</w:t>
      </w:r>
      <w:r w:rsidRPr="009848DA">
        <w:rPr>
          <w:rFonts w:asciiTheme="minorHAnsi" w:hAnsiTheme="minorHAnsi"/>
          <w:spacing w:val="-6"/>
        </w:rPr>
        <w:t xml:space="preserve"> </w:t>
      </w:r>
      <m:oMath>
        <m:r>
          <w:rPr>
            <w:rFonts w:ascii="Cambria Math" w:hAnsi="Cambria Math"/>
            <w:spacing w:val="-6"/>
          </w:rPr>
          <m:t>≥</m:t>
        </m:r>
      </m:oMath>
      <w:r w:rsidRPr="009848DA">
        <w:rPr>
          <w:rFonts w:asciiTheme="minorHAnsi" w:hAnsiTheme="minorHAnsi"/>
          <w:spacing w:val="-5"/>
        </w:rPr>
        <w:t xml:space="preserve"> </w:t>
      </w:r>
      <w:r w:rsidRPr="009848DA">
        <w:rPr>
          <w:rFonts w:asciiTheme="minorHAnsi" w:hAnsiTheme="minorHAnsi"/>
          <w:spacing w:val="-2"/>
        </w:rPr>
        <w:t>$1,000.</w:t>
      </w:r>
    </w:p>
    <w:p w14:paraId="1B338D81" w14:textId="0AF29E96" w:rsidR="004950C9" w:rsidRPr="009848DA" w:rsidRDefault="004950C9" w:rsidP="009A4358">
      <w:pPr>
        <w:pStyle w:val="TableParagraph"/>
        <w:numPr>
          <w:ilvl w:val="0"/>
          <w:numId w:val="21"/>
        </w:numPr>
        <w:tabs>
          <w:tab w:val="left" w:pos="480"/>
        </w:tabs>
        <w:spacing w:line="240" w:lineRule="auto"/>
        <w:rPr>
          <w:rFonts w:asciiTheme="minorHAnsi" w:hAnsiTheme="minorHAnsi"/>
        </w:rPr>
      </w:pPr>
      <w:r w:rsidRPr="009848DA">
        <w:rPr>
          <w:rFonts w:asciiTheme="minorHAnsi" w:hAnsiTheme="minorHAnsi"/>
        </w:rPr>
        <w:t>Written</w:t>
      </w:r>
      <w:r w:rsidRPr="009848DA">
        <w:rPr>
          <w:rFonts w:asciiTheme="minorHAnsi" w:hAnsiTheme="minorHAnsi"/>
          <w:spacing w:val="-8"/>
        </w:rPr>
        <w:t xml:space="preserve"> </w:t>
      </w:r>
      <w:r w:rsidRPr="009848DA">
        <w:rPr>
          <w:rFonts w:asciiTheme="minorHAnsi" w:hAnsiTheme="minorHAnsi"/>
        </w:rPr>
        <w:t>documentation</w:t>
      </w:r>
      <w:r w:rsidRPr="009848DA">
        <w:rPr>
          <w:rFonts w:asciiTheme="minorHAnsi" w:hAnsiTheme="minorHAnsi"/>
          <w:spacing w:val="-8"/>
        </w:rPr>
        <w:t xml:space="preserve"> </w:t>
      </w:r>
      <w:r w:rsidRPr="009848DA">
        <w:rPr>
          <w:rFonts w:asciiTheme="minorHAnsi" w:hAnsiTheme="minorHAnsi"/>
        </w:rPr>
        <w:t>must</w:t>
      </w:r>
      <w:r w:rsidRPr="009848DA">
        <w:rPr>
          <w:rFonts w:asciiTheme="minorHAnsi" w:hAnsiTheme="minorHAnsi"/>
          <w:spacing w:val="-6"/>
        </w:rPr>
        <w:t xml:space="preserve"> </w:t>
      </w:r>
      <w:r w:rsidRPr="009848DA">
        <w:rPr>
          <w:rFonts w:asciiTheme="minorHAnsi" w:hAnsiTheme="minorHAnsi"/>
        </w:rPr>
        <w:t>be</w:t>
      </w:r>
      <w:r w:rsidRPr="009848DA">
        <w:rPr>
          <w:rFonts w:asciiTheme="minorHAnsi" w:hAnsiTheme="minorHAnsi"/>
          <w:spacing w:val="-6"/>
        </w:rPr>
        <w:t xml:space="preserve"> </w:t>
      </w:r>
      <w:r w:rsidRPr="009848DA">
        <w:rPr>
          <w:rFonts w:asciiTheme="minorHAnsi" w:hAnsiTheme="minorHAnsi"/>
        </w:rPr>
        <w:t>maintained</w:t>
      </w:r>
      <w:r w:rsidRPr="009848DA">
        <w:rPr>
          <w:rFonts w:asciiTheme="minorHAnsi" w:hAnsiTheme="minorHAnsi"/>
          <w:spacing w:val="-8"/>
        </w:rPr>
        <w:t xml:space="preserve"> </w:t>
      </w:r>
      <w:r w:rsidRPr="009848DA">
        <w:rPr>
          <w:rFonts w:asciiTheme="minorHAnsi" w:hAnsiTheme="minorHAnsi"/>
        </w:rPr>
        <w:t>to</w:t>
      </w:r>
      <w:r w:rsidRPr="009848DA">
        <w:rPr>
          <w:rFonts w:asciiTheme="minorHAnsi" w:hAnsiTheme="minorHAnsi"/>
          <w:spacing w:val="-8"/>
        </w:rPr>
        <w:t xml:space="preserve"> </w:t>
      </w:r>
      <w:r w:rsidRPr="009848DA">
        <w:rPr>
          <w:rFonts w:asciiTheme="minorHAnsi" w:hAnsiTheme="minorHAnsi"/>
        </w:rPr>
        <w:t>support</w:t>
      </w:r>
      <w:r w:rsidRPr="009848DA">
        <w:rPr>
          <w:rFonts w:asciiTheme="minorHAnsi" w:hAnsiTheme="minorHAnsi"/>
          <w:spacing w:val="-6"/>
        </w:rPr>
        <w:t xml:space="preserve"> </w:t>
      </w:r>
      <w:r w:rsidRPr="009848DA">
        <w:rPr>
          <w:rFonts w:asciiTheme="minorHAnsi" w:hAnsiTheme="minorHAnsi"/>
        </w:rPr>
        <w:t>each</w:t>
      </w:r>
      <w:r w:rsidRPr="009848DA">
        <w:rPr>
          <w:rFonts w:asciiTheme="minorHAnsi" w:hAnsiTheme="minorHAnsi"/>
          <w:spacing w:val="-8"/>
        </w:rPr>
        <w:t xml:space="preserve"> </w:t>
      </w:r>
      <w:r w:rsidRPr="009848DA">
        <w:rPr>
          <w:rFonts w:asciiTheme="minorHAnsi" w:hAnsiTheme="minorHAnsi"/>
        </w:rPr>
        <w:t>step</w:t>
      </w:r>
      <w:r w:rsidRPr="009848DA">
        <w:rPr>
          <w:rFonts w:asciiTheme="minorHAnsi" w:hAnsiTheme="minorHAnsi"/>
          <w:spacing w:val="-8"/>
        </w:rPr>
        <w:t xml:space="preserve"> </w:t>
      </w:r>
      <w:r w:rsidRPr="009848DA">
        <w:rPr>
          <w:rFonts w:asciiTheme="minorHAnsi" w:hAnsiTheme="minorHAnsi"/>
        </w:rPr>
        <w:t>in</w:t>
      </w:r>
      <w:r w:rsidRPr="009848DA">
        <w:rPr>
          <w:rFonts w:asciiTheme="minorHAnsi" w:hAnsiTheme="minorHAnsi"/>
          <w:spacing w:val="-7"/>
        </w:rPr>
        <w:t xml:space="preserve"> </w:t>
      </w:r>
      <w:r w:rsidRPr="009848DA">
        <w:rPr>
          <w:rFonts w:asciiTheme="minorHAnsi" w:hAnsiTheme="minorHAnsi"/>
        </w:rPr>
        <w:t>the</w:t>
      </w:r>
      <w:r w:rsidRPr="009848DA">
        <w:rPr>
          <w:rFonts w:asciiTheme="minorHAnsi" w:hAnsiTheme="minorHAnsi"/>
          <w:spacing w:val="-6"/>
        </w:rPr>
        <w:t xml:space="preserve"> </w:t>
      </w:r>
      <w:r w:rsidRPr="009848DA">
        <w:rPr>
          <w:rFonts w:asciiTheme="minorHAnsi" w:hAnsiTheme="minorHAnsi"/>
        </w:rPr>
        <w:t>procurement</w:t>
      </w:r>
      <w:r w:rsidRPr="009848DA">
        <w:rPr>
          <w:rFonts w:asciiTheme="minorHAnsi" w:hAnsiTheme="minorHAnsi"/>
          <w:spacing w:val="-6"/>
        </w:rPr>
        <w:t xml:space="preserve"> </w:t>
      </w:r>
      <w:r w:rsidRPr="009848DA">
        <w:rPr>
          <w:rFonts w:asciiTheme="minorHAnsi" w:hAnsiTheme="minorHAnsi"/>
          <w:spacing w:val="-2"/>
        </w:rPr>
        <w:t>process.</w:t>
      </w:r>
    </w:p>
    <w:p w14:paraId="48941E09" w14:textId="3E2EB4D7" w:rsidR="00FA4006" w:rsidRPr="00FA4006" w:rsidRDefault="005D7EE7" w:rsidP="00FA4006">
      <w:pPr>
        <w:pStyle w:val="Heading1"/>
      </w:pPr>
      <w:bookmarkStart w:id="31" w:name="_Toc220477587"/>
      <w:r w:rsidRPr="00FA4006">
        <w:t>Protests</w:t>
      </w:r>
      <w:bookmarkEnd w:id="31"/>
    </w:p>
    <w:p w14:paraId="6C5A9FB3" w14:textId="77777777" w:rsidR="00FA4006" w:rsidRDefault="00FA4006" w:rsidP="005D7EE7">
      <w:pPr>
        <w:pStyle w:val="TableParagraph"/>
        <w:tabs>
          <w:tab w:val="left" w:pos="540"/>
        </w:tabs>
        <w:spacing w:line="240" w:lineRule="auto"/>
        <w:ind w:left="0"/>
      </w:pPr>
      <w:r w:rsidRPr="00FA4006">
        <w:rPr>
          <w:highlight w:val="green"/>
        </w:rPr>
        <w:t>[Review this section and edit for local policies and requirements]</w:t>
      </w:r>
    </w:p>
    <w:p w14:paraId="11145DA8" w14:textId="659942F5" w:rsidR="00FA4006" w:rsidRPr="00FA4006" w:rsidRDefault="00FA4006" w:rsidP="00FA4006">
      <w:pPr>
        <w:spacing w:after="0" w:line="240" w:lineRule="auto"/>
        <w:rPr>
          <w:rFonts w:eastAsia="Times New Roman" w:cs="Times New Roman"/>
        </w:rPr>
      </w:pPr>
      <w:r w:rsidRPr="00FA4006">
        <w:rPr>
          <w:rFonts w:eastAsia="Times New Roman" w:cs="Arial"/>
          <w:color w:val="000000"/>
        </w:rPr>
        <w:t>Any in</w:t>
      </w:r>
      <w:r>
        <w:rPr>
          <w:rFonts w:eastAsia="Times New Roman" w:cs="Arial"/>
          <w:color w:val="000000"/>
        </w:rPr>
        <w:t>ter</w:t>
      </w:r>
      <w:r w:rsidRPr="00FA4006">
        <w:rPr>
          <w:rFonts w:eastAsia="Times New Roman" w:cs="Arial"/>
          <w:color w:val="000000"/>
        </w:rPr>
        <w:t xml:space="preserve">ested party shall have the right to have a </w:t>
      </w:r>
      <w:r>
        <w:rPr>
          <w:rFonts w:eastAsia="Times New Roman" w:cs="Arial"/>
          <w:color w:val="000000"/>
        </w:rPr>
        <w:t>p</w:t>
      </w:r>
      <w:r w:rsidRPr="00FA4006">
        <w:rPr>
          <w:rFonts w:eastAsia="Times New Roman" w:cs="Arial"/>
          <w:color w:val="000000"/>
        </w:rPr>
        <w:t>rotest considered and resolved administratively</w:t>
      </w:r>
      <w:r>
        <w:rPr>
          <w:rFonts w:eastAsia="Times New Roman" w:cs="Arial"/>
          <w:color w:val="000000"/>
        </w:rPr>
        <w:t>,</w:t>
      </w:r>
      <w:r w:rsidRPr="00FA4006">
        <w:rPr>
          <w:rFonts w:eastAsia="Times New Roman" w:cs="Arial"/>
          <w:color w:val="000000"/>
        </w:rPr>
        <w:t xml:space="preserve"> </w:t>
      </w:r>
      <w:r>
        <w:rPr>
          <w:rFonts w:eastAsia="Times New Roman" w:cs="Arial"/>
          <w:color w:val="000000"/>
        </w:rPr>
        <w:t>economically, and expeditiously</w:t>
      </w:r>
      <w:r w:rsidRPr="00FA4006">
        <w:rPr>
          <w:rFonts w:eastAsia="Times New Roman" w:cs="Arial"/>
          <w:color w:val="000000"/>
        </w:rPr>
        <w:t>. “In</w:t>
      </w:r>
      <w:r>
        <w:rPr>
          <w:rFonts w:eastAsia="Times New Roman" w:cs="Arial"/>
          <w:color w:val="000000"/>
        </w:rPr>
        <w:t>ter</w:t>
      </w:r>
      <w:r w:rsidRPr="00FA4006">
        <w:rPr>
          <w:rFonts w:eastAsia="Times New Roman" w:cs="Arial"/>
          <w:color w:val="000000"/>
        </w:rPr>
        <w:t xml:space="preserve">ested party”, as used in this </w:t>
      </w:r>
      <w:r>
        <w:rPr>
          <w:rFonts w:eastAsia="Times New Roman" w:cs="Arial"/>
          <w:color w:val="000000"/>
        </w:rPr>
        <w:t>section</w:t>
      </w:r>
      <w:r w:rsidRPr="00FA4006">
        <w:rPr>
          <w:rFonts w:eastAsia="Times New Roman" w:cs="Arial"/>
          <w:color w:val="000000"/>
        </w:rPr>
        <w:t xml:space="preserve">, means a </w:t>
      </w:r>
      <w:r>
        <w:rPr>
          <w:rFonts w:eastAsia="Times New Roman" w:cs="Arial"/>
          <w:color w:val="000000"/>
        </w:rPr>
        <w:t>b</w:t>
      </w:r>
      <w:r w:rsidRPr="00FA4006">
        <w:rPr>
          <w:rFonts w:eastAsia="Times New Roman" w:cs="Arial"/>
          <w:color w:val="000000"/>
        </w:rPr>
        <w:t>idder whose direct economic interest would be affected by the award of a contract or by the failure to award a contract.</w:t>
      </w:r>
      <w:r>
        <w:rPr>
          <w:rFonts w:eastAsia="Times New Roman" w:cs="Arial"/>
          <w:color w:val="000000"/>
        </w:rPr>
        <w:t xml:space="preserve"> </w:t>
      </w:r>
      <w:r w:rsidRPr="00FA4006">
        <w:rPr>
          <w:rFonts w:eastAsia="Times New Roman" w:cs="Arial"/>
          <w:color w:val="000000"/>
        </w:rPr>
        <w:t>The filing of Bid Protests will not unnecessarily delay the procurement process, especially if the Protest is vexatious or frivolous in nature.</w:t>
      </w:r>
    </w:p>
    <w:p w14:paraId="5559A349" w14:textId="77777777" w:rsidR="00FA4006" w:rsidRPr="00FA4006" w:rsidRDefault="00FA4006" w:rsidP="00FA4006">
      <w:pPr>
        <w:spacing w:after="0" w:line="240" w:lineRule="auto"/>
        <w:rPr>
          <w:rFonts w:eastAsia="Times New Roman" w:cs="Times New Roman"/>
        </w:rPr>
      </w:pPr>
    </w:p>
    <w:p w14:paraId="6ADA1CA1" w14:textId="25B5B4E1" w:rsidR="00FA4006" w:rsidRPr="00FA4006" w:rsidRDefault="00FA4006" w:rsidP="00434A4C">
      <w:pPr>
        <w:pStyle w:val="Heading2"/>
      </w:pPr>
      <w:bookmarkStart w:id="32" w:name="_Toc220477588"/>
      <w:r w:rsidRPr="00FA4006">
        <w:t>Written Submission:</w:t>
      </w:r>
      <w:bookmarkEnd w:id="32"/>
    </w:p>
    <w:p w14:paraId="007443BE" w14:textId="77777777" w:rsidR="00FA4006" w:rsidRPr="00FA4006" w:rsidRDefault="00FA4006" w:rsidP="009A4358">
      <w:pPr>
        <w:pStyle w:val="ListParagraph"/>
        <w:numPr>
          <w:ilvl w:val="0"/>
          <w:numId w:val="34"/>
        </w:numPr>
        <w:spacing w:after="0" w:line="240" w:lineRule="auto"/>
        <w:rPr>
          <w:rFonts w:eastAsia="Times New Roman" w:cs="Times New Roman"/>
        </w:rPr>
      </w:pPr>
      <w:r w:rsidRPr="00FA4006">
        <w:rPr>
          <w:rFonts w:eastAsia="Times New Roman" w:cs="Arial"/>
          <w:color w:val="000000"/>
        </w:rPr>
        <w:t>An interested party wishing to protest a matter involving a proposed procurement or contract award shall file a written submission addressing, at a minimum, the following:</w:t>
      </w:r>
    </w:p>
    <w:p w14:paraId="2A906B68" w14:textId="067E1571"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The name and address of the interested party and its relationship to the procurement </w:t>
      </w:r>
      <w:r w:rsidR="00097E1E">
        <w:rPr>
          <w:rFonts w:eastAsia="Times New Roman" w:cs="Arial"/>
          <w:color w:val="000000"/>
        </w:rPr>
        <w:t xml:space="preserve">are </w:t>
      </w:r>
      <w:r w:rsidRPr="00FA4006">
        <w:rPr>
          <w:rFonts w:eastAsia="Times New Roman" w:cs="Arial"/>
          <w:color w:val="000000"/>
        </w:rPr>
        <w:t>sufficient to establish its interest;</w:t>
      </w:r>
    </w:p>
    <w:p w14:paraId="1AE220BB" w14:textId="75BED251"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Solicitation or contract number;</w:t>
      </w:r>
    </w:p>
    <w:p w14:paraId="2E12B1A6" w14:textId="77777777"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Statement of the grounds for the protest, including the provision(s) of the solicitation and the Federal or State law or Federal or </w:t>
      </w:r>
      <w:r w:rsidRPr="00FA4006">
        <w:rPr>
          <w:rFonts w:eastAsia="Times New Roman" w:cs="Arial"/>
          <w:color w:val="000000"/>
          <w:highlight w:val="yellow"/>
        </w:rPr>
        <w:t>[Agency Name]</w:t>
      </w:r>
      <w:r w:rsidRPr="00FA4006">
        <w:rPr>
          <w:rFonts w:eastAsia="Times New Roman" w:cs="Arial"/>
          <w:color w:val="000000"/>
        </w:rPr>
        <w:t xml:space="preserve"> regulation upon which the protest is based;</w:t>
      </w:r>
    </w:p>
    <w:p w14:paraId="7A3A42DD" w14:textId="77777777"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Statement of the specific relief requested; and</w:t>
      </w:r>
    </w:p>
    <w:p w14:paraId="0C4BBD46" w14:textId="023E80B4"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Any documents relevant to the </w:t>
      </w:r>
      <w:r>
        <w:rPr>
          <w:rFonts w:eastAsia="Times New Roman" w:cs="Arial"/>
          <w:color w:val="000000"/>
        </w:rPr>
        <w:t>p</w:t>
      </w:r>
      <w:r w:rsidRPr="00FA4006">
        <w:rPr>
          <w:rFonts w:eastAsia="Times New Roman" w:cs="Arial"/>
          <w:color w:val="000000"/>
        </w:rPr>
        <w:t>rotest that the protesting party desires should be attached.</w:t>
      </w:r>
    </w:p>
    <w:p w14:paraId="50A8D9E8" w14:textId="77777777" w:rsidR="00FA4006" w:rsidRPr="00FA4006" w:rsidRDefault="00FA4006" w:rsidP="00FA4006">
      <w:pPr>
        <w:spacing w:after="0" w:line="240" w:lineRule="auto"/>
        <w:rPr>
          <w:rFonts w:eastAsia="Times New Roman" w:cs="Times New Roman"/>
        </w:rPr>
      </w:pPr>
    </w:p>
    <w:p w14:paraId="6F5FEC07" w14:textId="4EC2F33E" w:rsidR="00FA4006" w:rsidRPr="00FA4006" w:rsidRDefault="00FA4006" w:rsidP="00434A4C">
      <w:pPr>
        <w:pStyle w:val="Heading2"/>
      </w:pPr>
      <w:bookmarkStart w:id="33" w:name="_Toc220477589"/>
      <w:r w:rsidRPr="00FA4006">
        <w:t>Time for Filing:</w:t>
      </w:r>
      <w:bookmarkEnd w:id="33"/>
    </w:p>
    <w:p w14:paraId="4DEEBD35" w14:textId="71FC934A" w:rsidR="00FA4006" w:rsidRPr="00FA4006" w:rsidRDefault="00FA4006" w:rsidP="009A4358">
      <w:pPr>
        <w:pStyle w:val="ListParagraph"/>
        <w:numPr>
          <w:ilvl w:val="0"/>
          <w:numId w:val="34"/>
        </w:numPr>
        <w:spacing w:after="0" w:line="240" w:lineRule="auto"/>
        <w:rPr>
          <w:rFonts w:eastAsia="Times New Roman" w:cs="Times New Roman"/>
        </w:rPr>
      </w:pPr>
      <w:r w:rsidRPr="00FA4006">
        <w:rPr>
          <w:rFonts w:eastAsia="Times New Roman" w:cs="Arial"/>
          <w:color w:val="000000"/>
        </w:rPr>
        <w:t>Protests Regarding Solicitation</w:t>
      </w:r>
    </w:p>
    <w:p w14:paraId="2D9B0013" w14:textId="44E2B87B"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Any </w:t>
      </w:r>
      <w:r>
        <w:rPr>
          <w:rFonts w:eastAsia="Times New Roman" w:cs="Arial"/>
          <w:color w:val="000000"/>
        </w:rPr>
        <w:t>b</w:t>
      </w:r>
      <w:r w:rsidRPr="00FA4006">
        <w:rPr>
          <w:rFonts w:eastAsia="Times New Roman" w:cs="Arial"/>
          <w:color w:val="000000"/>
        </w:rPr>
        <w:t xml:space="preserve">id </w:t>
      </w:r>
      <w:r>
        <w:rPr>
          <w:rFonts w:eastAsia="Times New Roman" w:cs="Arial"/>
          <w:color w:val="000000"/>
        </w:rPr>
        <w:t>p</w:t>
      </w:r>
      <w:r w:rsidRPr="00FA4006">
        <w:rPr>
          <w:rFonts w:eastAsia="Times New Roman" w:cs="Arial"/>
          <w:color w:val="000000"/>
        </w:rPr>
        <w:t xml:space="preserve">rotest regarding a solicitation must be filed no later than </w:t>
      </w:r>
      <w:r w:rsidRPr="00FA4006">
        <w:rPr>
          <w:rFonts w:eastAsia="Times New Roman" w:cs="Arial"/>
          <w:color w:val="000000"/>
          <w:highlight w:val="yellow"/>
        </w:rPr>
        <w:t>five (5)</w:t>
      </w:r>
      <w:r w:rsidRPr="00FA4006">
        <w:rPr>
          <w:rFonts w:eastAsia="Times New Roman" w:cs="Arial"/>
          <w:color w:val="000000"/>
        </w:rPr>
        <w:t xml:space="preserve"> business days before the opening of </w:t>
      </w:r>
      <w:r>
        <w:rPr>
          <w:rFonts w:eastAsia="Times New Roman" w:cs="Arial"/>
          <w:color w:val="000000"/>
        </w:rPr>
        <w:t>b</w:t>
      </w:r>
      <w:r w:rsidRPr="00FA4006">
        <w:rPr>
          <w:rFonts w:eastAsia="Times New Roman" w:cs="Arial"/>
          <w:color w:val="000000"/>
        </w:rPr>
        <w:t>ids. Any Protest filed after that date that raises issues regarding the solicitation will not be considered.</w:t>
      </w:r>
    </w:p>
    <w:p w14:paraId="74BA720D" w14:textId="77777777" w:rsidR="00FA4006" w:rsidRPr="00FA4006" w:rsidRDefault="00FA4006" w:rsidP="009A4358">
      <w:pPr>
        <w:pStyle w:val="ListParagraph"/>
        <w:numPr>
          <w:ilvl w:val="0"/>
          <w:numId w:val="34"/>
        </w:numPr>
        <w:spacing w:after="0" w:line="240" w:lineRule="auto"/>
        <w:rPr>
          <w:rFonts w:eastAsia="Times New Roman" w:cs="Times New Roman"/>
        </w:rPr>
      </w:pPr>
      <w:r w:rsidRPr="00FA4006">
        <w:rPr>
          <w:rFonts w:eastAsia="Times New Roman" w:cs="Arial"/>
          <w:color w:val="000000"/>
        </w:rPr>
        <w:lastRenderedPageBreak/>
        <w:t>Protests Regarding Bid Evaluation</w:t>
      </w:r>
    </w:p>
    <w:p w14:paraId="12B766E3" w14:textId="77777777"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Any bid protest regarding the evaluation of bids must be filed no later than </w:t>
      </w:r>
      <w:r w:rsidRPr="00FA4006">
        <w:rPr>
          <w:rFonts w:eastAsia="Times New Roman" w:cs="Arial"/>
          <w:color w:val="000000"/>
          <w:highlight w:val="yellow"/>
        </w:rPr>
        <w:t>twenty (20)</w:t>
      </w:r>
      <w:r w:rsidRPr="00FA4006">
        <w:rPr>
          <w:rFonts w:eastAsia="Times New Roman" w:cs="Arial"/>
          <w:color w:val="000000"/>
        </w:rPr>
        <w:t xml:space="preserve"> business days after the opening of bids. Any protest filed after that date that raises issues regarding the bid evaluation will not be considered, unless the issue arose after the initial </w:t>
      </w:r>
      <w:r w:rsidRPr="00FA4006">
        <w:rPr>
          <w:rFonts w:eastAsia="Times New Roman" w:cs="Arial"/>
          <w:color w:val="000000"/>
          <w:highlight w:val="yellow"/>
        </w:rPr>
        <w:t>twenty (20)</w:t>
      </w:r>
      <w:r w:rsidRPr="00FA4006">
        <w:rPr>
          <w:rFonts w:eastAsia="Times New Roman" w:cs="Arial"/>
          <w:color w:val="000000"/>
        </w:rPr>
        <w:t xml:space="preserve"> business day period and before contract execution.</w:t>
      </w:r>
    </w:p>
    <w:p w14:paraId="71E280C2" w14:textId="77777777" w:rsidR="00FA4006" w:rsidRPr="00FA4006" w:rsidRDefault="00FA4006" w:rsidP="009A4358">
      <w:pPr>
        <w:pStyle w:val="ListParagraph"/>
        <w:numPr>
          <w:ilvl w:val="0"/>
          <w:numId w:val="34"/>
        </w:numPr>
        <w:spacing w:after="0" w:line="240" w:lineRule="auto"/>
        <w:rPr>
          <w:rFonts w:eastAsia="Times New Roman" w:cs="Times New Roman"/>
        </w:rPr>
      </w:pPr>
      <w:r w:rsidRPr="00FA4006">
        <w:rPr>
          <w:rFonts w:eastAsia="Times New Roman" w:cs="Arial"/>
          <w:color w:val="000000"/>
        </w:rPr>
        <w:t>Protests Regarding Award of Contract</w:t>
      </w:r>
    </w:p>
    <w:p w14:paraId="7FCD73F8" w14:textId="5D01A054" w:rsidR="00FA4006" w:rsidRPr="00FA4006" w:rsidRDefault="00FA4006" w:rsidP="009A4358">
      <w:pPr>
        <w:pStyle w:val="ListParagraph"/>
        <w:numPr>
          <w:ilvl w:val="1"/>
          <w:numId w:val="34"/>
        </w:numPr>
        <w:spacing w:after="0" w:line="240" w:lineRule="auto"/>
        <w:rPr>
          <w:rFonts w:eastAsia="Times New Roman" w:cs="Times New Roman"/>
        </w:rPr>
      </w:pPr>
      <w:r w:rsidRPr="00FA4006">
        <w:rPr>
          <w:rFonts w:eastAsia="Times New Roman" w:cs="Arial"/>
          <w:color w:val="000000"/>
        </w:rPr>
        <w:t xml:space="preserve">Any </w:t>
      </w:r>
      <w:r>
        <w:rPr>
          <w:rFonts w:eastAsia="Times New Roman" w:cs="Arial"/>
          <w:color w:val="000000"/>
        </w:rPr>
        <w:t>p</w:t>
      </w:r>
      <w:r w:rsidRPr="00FA4006">
        <w:rPr>
          <w:rFonts w:eastAsia="Times New Roman" w:cs="Arial"/>
          <w:color w:val="000000"/>
        </w:rPr>
        <w:t xml:space="preserve">rotest regarding the award of a contract must be filed no later than </w:t>
      </w:r>
      <w:r w:rsidRPr="00FA4006">
        <w:rPr>
          <w:rFonts w:eastAsia="Times New Roman" w:cs="Arial"/>
          <w:color w:val="000000"/>
          <w:highlight w:val="yellow"/>
        </w:rPr>
        <w:t>five (5)</w:t>
      </w:r>
      <w:r w:rsidRPr="00FA4006">
        <w:rPr>
          <w:rFonts w:eastAsia="Times New Roman" w:cs="Arial"/>
          <w:color w:val="000000"/>
        </w:rPr>
        <w:t xml:space="preserve"> business days after the date of the notice of intent to award or notice of award</w:t>
      </w:r>
      <w:r>
        <w:rPr>
          <w:rFonts w:eastAsia="Times New Roman" w:cs="Arial"/>
          <w:color w:val="000000"/>
        </w:rPr>
        <w:t>,</w:t>
      </w:r>
      <w:r w:rsidRPr="00FA4006">
        <w:rPr>
          <w:rFonts w:eastAsia="Times New Roman" w:cs="Arial"/>
          <w:color w:val="000000"/>
        </w:rPr>
        <w:t xml:space="preserve"> whichever is first. Any </w:t>
      </w:r>
      <w:r>
        <w:rPr>
          <w:rFonts w:eastAsia="Times New Roman" w:cs="Arial"/>
          <w:color w:val="000000"/>
        </w:rPr>
        <w:t>p</w:t>
      </w:r>
      <w:r w:rsidRPr="00FA4006">
        <w:rPr>
          <w:rFonts w:eastAsia="Times New Roman" w:cs="Arial"/>
          <w:color w:val="000000"/>
        </w:rPr>
        <w:t>rotest regarding the award of the contract filed after that date will not be considered.</w:t>
      </w:r>
    </w:p>
    <w:p w14:paraId="07E6E96F" w14:textId="77777777" w:rsidR="00FA4006" w:rsidRPr="00FA4006" w:rsidRDefault="00FA4006" w:rsidP="00FA4006">
      <w:pPr>
        <w:spacing w:after="0" w:line="240" w:lineRule="auto"/>
        <w:rPr>
          <w:rFonts w:eastAsia="Times New Roman" w:cs="Times New Roman"/>
        </w:rPr>
      </w:pPr>
    </w:p>
    <w:p w14:paraId="4095F003" w14:textId="3F1B0F8C" w:rsidR="00FA4006" w:rsidRPr="00FA4006" w:rsidRDefault="00FA4006" w:rsidP="00434A4C">
      <w:pPr>
        <w:pStyle w:val="Heading2"/>
      </w:pPr>
      <w:bookmarkStart w:id="34" w:name="_Toc220477590"/>
      <w:r w:rsidRPr="00FA4006">
        <w:t>Procedures for Protests Regarding Solicitation:</w:t>
      </w:r>
      <w:bookmarkEnd w:id="34"/>
    </w:p>
    <w:p w14:paraId="5477AC31" w14:textId="77777777" w:rsidR="00FA4006" w:rsidRDefault="00FA4006" w:rsidP="00FA4006">
      <w:pPr>
        <w:spacing w:after="0" w:line="240" w:lineRule="auto"/>
        <w:rPr>
          <w:rFonts w:eastAsia="Times New Roman" w:cs="Arial"/>
          <w:color w:val="000000"/>
        </w:rPr>
      </w:pPr>
      <w:r w:rsidRPr="00FA4006">
        <w:rPr>
          <w:rFonts w:eastAsia="Times New Roman" w:cs="Arial"/>
          <w:color w:val="000000"/>
        </w:rPr>
        <w:t xml:space="preserve">This type of </w:t>
      </w:r>
      <w:r>
        <w:rPr>
          <w:rFonts w:eastAsia="Times New Roman" w:cs="Arial"/>
          <w:color w:val="000000"/>
        </w:rPr>
        <w:t>p</w:t>
      </w:r>
      <w:r w:rsidRPr="00FA4006">
        <w:rPr>
          <w:rFonts w:eastAsia="Times New Roman" w:cs="Arial"/>
          <w:color w:val="000000"/>
        </w:rPr>
        <w:t xml:space="preserve">rotest includes any claim that the </w:t>
      </w:r>
      <w:r>
        <w:rPr>
          <w:rFonts w:eastAsia="Times New Roman" w:cs="Arial"/>
          <w:color w:val="000000"/>
        </w:rPr>
        <w:t>b</w:t>
      </w:r>
      <w:r w:rsidRPr="00FA4006">
        <w:rPr>
          <w:rFonts w:eastAsia="Times New Roman" w:cs="Arial"/>
          <w:color w:val="000000"/>
        </w:rPr>
        <w:t xml:space="preserve">id solicitation contained unduly restrictive, exclusionary, or discriminatory specifications, any challenge to the basis of award, or any claim that the solicitation documents or the solicitation process violated applicable Federal or State law, or that </w:t>
      </w:r>
      <w:r w:rsidRPr="00FA4006">
        <w:rPr>
          <w:rFonts w:eastAsia="Times New Roman" w:cs="Arial"/>
          <w:color w:val="000000"/>
          <w:highlight w:val="yellow"/>
        </w:rPr>
        <w:t>[Agency Name]</w:t>
      </w:r>
      <w:r w:rsidRPr="00FA4006">
        <w:rPr>
          <w:rFonts w:eastAsia="Times New Roman" w:cs="Arial"/>
          <w:color w:val="000000"/>
        </w:rPr>
        <w:t xml:space="preserve"> failed to follow these </w:t>
      </w:r>
      <w:r>
        <w:rPr>
          <w:rFonts w:eastAsia="Times New Roman" w:cs="Arial"/>
          <w:color w:val="000000"/>
        </w:rPr>
        <w:t>r</w:t>
      </w:r>
      <w:r w:rsidRPr="00FA4006">
        <w:rPr>
          <w:rFonts w:eastAsia="Times New Roman" w:cs="Arial"/>
          <w:color w:val="000000"/>
        </w:rPr>
        <w:t>egulations.</w:t>
      </w:r>
    </w:p>
    <w:p w14:paraId="206AD0CB" w14:textId="77777777" w:rsidR="00FA4006" w:rsidRPr="00FA4006" w:rsidRDefault="00FA4006" w:rsidP="009A4358">
      <w:pPr>
        <w:pStyle w:val="ListParagraph"/>
        <w:numPr>
          <w:ilvl w:val="0"/>
          <w:numId w:val="35"/>
        </w:numPr>
        <w:spacing w:after="0" w:line="240" w:lineRule="auto"/>
        <w:rPr>
          <w:rFonts w:eastAsia="Times New Roman" w:cs="Times New Roman"/>
        </w:rPr>
      </w:pPr>
      <w:r w:rsidRPr="00FA4006">
        <w:rPr>
          <w:rFonts w:eastAsia="Times New Roman" w:cs="Arial"/>
          <w:color w:val="000000"/>
        </w:rPr>
        <w:t xml:space="preserve">Upon receipt of a timely filed protest regarding the solicitation, </w:t>
      </w:r>
      <w:r w:rsidRPr="00FA4006">
        <w:rPr>
          <w:rFonts w:eastAsia="Times New Roman" w:cs="Arial"/>
          <w:color w:val="000000"/>
          <w:highlight w:val="yellow"/>
        </w:rPr>
        <w:t>[Agency Name]</w:t>
      </w:r>
      <w:r w:rsidRPr="00FA4006">
        <w:rPr>
          <w:rFonts w:eastAsia="Times New Roman" w:cs="Arial"/>
          <w:color w:val="000000"/>
        </w:rPr>
        <w:t xml:space="preserve"> may postpone the opening of bids until resolution of the protest; no additional bids will be accepted during the period of postponement.</w:t>
      </w:r>
    </w:p>
    <w:p w14:paraId="4314002C" w14:textId="594B4426" w:rsidR="00FA4006" w:rsidRPr="00FA4006" w:rsidRDefault="00FA4006" w:rsidP="009A4358">
      <w:pPr>
        <w:pStyle w:val="ListParagraph"/>
        <w:numPr>
          <w:ilvl w:val="0"/>
          <w:numId w:val="35"/>
        </w:numPr>
        <w:spacing w:after="0" w:line="240" w:lineRule="auto"/>
        <w:rPr>
          <w:rFonts w:eastAsia="Times New Roman" w:cs="Times New Roman"/>
        </w:rPr>
      </w:pPr>
      <w:r w:rsidRPr="00FA4006">
        <w:rPr>
          <w:rFonts w:eastAsia="Times New Roman" w:cs="Arial"/>
          <w:color w:val="000000"/>
        </w:rPr>
        <w:t xml:space="preserve">If the </w:t>
      </w:r>
      <w:r>
        <w:rPr>
          <w:rFonts w:eastAsia="Times New Roman" w:cs="Arial"/>
          <w:color w:val="000000"/>
        </w:rPr>
        <w:t>p</w:t>
      </w:r>
      <w:r w:rsidRPr="00FA4006">
        <w:rPr>
          <w:rFonts w:eastAsia="Times New Roman" w:cs="Arial"/>
          <w:color w:val="000000"/>
        </w:rPr>
        <w:t xml:space="preserve">rotest involves a claim of unduly restrictive, exclusionary, or discriminatory specifications, </w:t>
      </w:r>
      <w:r w:rsidRPr="00FA4006">
        <w:rPr>
          <w:rFonts w:eastAsia="Times New Roman" w:cs="Arial"/>
          <w:color w:val="000000"/>
          <w:highlight w:val="yellow"/>
        </w:rPr>
        <w:t>[Agency Name]</w:t>
      </w:r>
      <w:r w:rsidRPr="00FA4006">
        <w:rPr>
          <w:rFonts w:eastAsia="Times New Roman" w:cs="Arial"/>
          <w:color w:val="000000"/>
        </w:rPr>
        <w:t xml:space="preserve"> will, in evaluating the </w:t>
      </w:r>
      <w:r>
        <w:rPr>
          <w:rFonts w:eastAsia="Times New Roman" w:cs="Arial"/>
          <w:color w:val="000000"/>
        </w:rPr>
        <w:t>p</w:t>
      </w:r>
      <w:r w:rsidRPr="00FA4006">
        <w:rPr>
          <w:rFonts w:eastAsia="Times New Roman" w:cs="Arial"/>
          <w:color w:val="000000"/>
        </w:rPr>
        <w:t xml:space="preserve">rotest, consider both the specific need for the feature or item challenged and any effects on competition of including the specification regarding that feature or item. If </w:t>
      </w:r>
      <w:r>
        <w:rPr>
          <w:rFonts w:eastAsia="Times New Roman" w:cs="Arial"/>
          <w:color w:val="000000"/>
        </w:rPr>
        <w:t>it is</w:t>
      </w:r>
      <w:r w:rsidRPr="00FA4006">
        <w:rPr>
          <w:rFonts w:eastAsia="Times New Roman" w:cs="Arial"/>
          <w:color w:val="000000"/>
        </w:rPr>
        <w:t xml:space="preserve"> determine</w:t>
      </w:r>
      <w:r>
        <w:rPr>
          <w:rFonts w:eastAsia="Times New Roman" w:cs="Arial"/>
          <w:color w:val="000000"/>
        </w:rPr>
        <w:t>d</w:t>
      </w:r>
      <w:r w:rsidRPr="00FA4006">
        <w:rPr>
          <w:rFonts w:eastAsia="Times New Roman" w:cs="Arial"/>
          <w:color w:val="000000"/>
        </w:rPr>
        <w:t xml:space="preserve"> that such </w:t>
      </w:r>
      <w:r>
        <w:rPr>
          <w:rFonts w:eastAsia="Times New Roman" w:cs="Arial"/>
          <w:color w:val="000000"/>
        </w:rPr>
        <w:t xml:space="preserve">a </w:t>
      </w:r>
      <w:r w:rsidRPr="00FA4006">
        <w:rPr>
          <w:rFonts w:eastAsia="Times New Roman" w:cs="Arial"/>
          <w:color w:val="000000"/>
        </w:rPr>
        <w:t xml:space="preserve">feature or item was included in the specification </w:t>
      </w:r>
      <w:r>
        <w:rPr>
          <w:rFonts w:eastAsia="Times New Roman" w:cs="Arial"/>
          <w:color w:val="000000"/>
        </w:rPr>
        <w:t>to</w:t>
      </w:r>
      <w:r w:rsidRPr="00FA4006">
        <w:rPr>
          <w:rFonts w:eastAsia="Times New Roman" w:cs="Arial"/>
          <w:color w:val="000000"/>
        </w:rPr>
        <w:t xml:space="preserve"> meet justified and valid transit needs and was not unduly restrictive of competition or designed to exclude a particular competitor, </w:t>
      </w:r>
      <w:r>
        <w:rPr>
          <w:rFonts w:eastAsia="Times New Roman" w:cs="Arial"/>
          <w:color w:val="000000"/>
        </w:rPr>
        <w:t>that will be</w:t>
      </w:r>
      <w:r w:rsidRPr="00FA4006">
        <w:rPr>
          <w:rFonts w:eastAsia="Times New Roman" w:cs="Arial"/>
          <w:color w:val="000000"/>
        </w:rPr>
        <w:t xml:space="preserve"> grounds to deny the </w:t>
      </w:r>
      <w:r>
        <w:rPr>
          <w:rFonts w:eastAsia="Times New Roman" w:cs="Arial"/>
          <w:color w:val="000000"/>
        </w:rPr>
        <w:t>p</w:t>
      </w:r>
      <w:r w:rsidRPr="00FA4006">
        <w:rPr>
          <w:rFonts w:eastAsia="Times New Roman" w:cs="Arial"/>
          <w:color w:val="000000"/>
        </w:rPr>
        <w:t>rotest.</w:t>
      </w:r>
    </w:p>
    <w:p w14:paraId="71577E09" w14:textId="77777777" w:rsidR="00FA4006" w:rsidRPr="00FA4006" w:rsidRDefault="00FA4006" w:rsidP="00FA4006">
      <w:pPr>
        <w:spacing w:after="0" w:line="240" w:lineRule="auto"/>
        <w:rPr>
          <w:rFonts w:eastAsia="Times New Roman" w:cs="Times New Roman"/>
        </w:rPr>
      </w:pPr>
    </w:p>
    <w:p w14:paraId="448B083E" w14:textId="4B0F87FC" w:rsidR="00FA4006" w:rsidRPr="00FA4006" w:rsidRDefault="00FA4006" w:rsidP="00434A4C">
      <w:pPr>
        <w:pStyle w:val="Heading2"/>
      </w:pPr>
      <w:bookmarkStart w:id="35" w:name="_Toc220477591"/>
      <w:r w:rsidRPr="00FA4006">
        <w:t>Procedures for Protests Regarding Bid Evaluation</w:t>
      </w:r>
      <w:bookmarkEnd w:id="35"/>
    </w:p>
    <w:p w14:paraId="2C523DA5" w14:textId="18B20B77"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This type of </w:t>
      </w:r>
      <w:r>
        <w:rPr>
          <w:rFonts w:eastAsia="Times New Roman" w:cs="Arial"/>
          <w:color w:val="000000"/>
        </w:rPr>
        <w:t>p</w:t>
      </w:r>
      <w:r w:rsidRPr="00FA4006">
        <w:rPr>
          <w:rFonts w:eastAsia="Times New Roman" w:cs="Arial"/>
          <w:color w:val="000000"/>
        </w:rPr>
        <w:t xml:space="preserve">rotest includes any challenge to determinations of the responsiveness of a </w:t>
      </w:r>
      <w:r>
        <w:rPr>
          <w:rFonts w:eastAsia="Times New Roman" w:cs="Arial"/>
          <w:color w:val="000000"/>
        </w:rPr>
        <w:t>b</w:t>
      </w:r>
      <w:r w:rsidRPr="00FA4006">
        <w:rPr>
          <w:rFonts w:eastAsia="Times New Roman" w:cs="Arial"/>
          <w:color w:val="000000"/>
        </w:rPr>
        <w:t xml:space="preserve">id or the responsibility of a </w:t>
      </w:r>
      <w:r>
        <w:rPr>
          <w:rFonts w:eastAsia="Times New Roman" w:cs="Arial"/>
          <w:color w:val="000000"/>
        </w:rPr>
        <w:t>b</w:t>
      </w:r>
      <w:r w:rsidRPr="00FA4006">
        <w:rPr>
          <w:rFonts w:eastAsia="Times New Roman" w:cs="Arial"/>
          <w:color w:val="000000"/>
        </w:rPr>
        <w:t xml:space="preserve">idder, or any claim that the evaluation of </w:t>
      </w:r>
      <w:r>
        <w:rPr>
          <w:rFonts w:eastAsia="Times New Roman" w:cs="Arial"/>
          <w:color w:val="000000"/>
        </w:rPr>
        <w:t>b</w:t>
      </w:r>
      <w:r w:rsidRPr="00FA4006">
        <w:rPr>
          <w:rFonts w:eastAsia="Times New Roman" w:cs="Arial"/>
          <w:color w:val="000000"/>
        </w:rPr>
        <w:t xml:space="preserve">ids violated Federal or State law or these </w:t>
      </w:r>
      <w:r>
        <w:rPr>
          <w:rFonts w:eastAsia="Times New Roman" w:cs="Arial"/>
          <w:color w:val="000000"/>
        </w:rPr>
        <w:t>r</w:t>
      </w:r>
      <w:r w:rsidRPr="00FA4006">
        <w:rPr>
          <w:rFonts w:eastAsia="Times New Roman" w:cs="Arial"/>
          <w:color w:val="000000"/>
        </w:rPr>
        <w:t>egulations. </w:t>
      </w:r>
    </w:p>
    <w:p w14:paraId="6A13ABFF" w14:textId="77777777" w:rsidR="00FA4006" w:rsidRPr="00FA4006" w:rsidRDefault="00FA4006" w:rsidP="00FA4006">
      <w:pPr>
        <w:spacing w:after="0" w:line="240" w:lineRule="auto"/>
        <w:rPr>
          <w:rFonts w:eastAsia="Times New Roman" w:cs="Times New Roman"/>
        </w:rPr>
      </w:pPr>
    </w:p>
    <w:p w14:paraId="0FBA334D" w14:textId="1B321AC6"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Upon receipt of a timely filed </w:t>
      </w:r>
      <w:r>
        <w:rPr>
          <w:rFonts w:eastAsia="Times New Roman" w:cs="Arial"/>
          <w:color w:val="000000"/>
        </w:rPr>
        <w:t>p</w:t>
      </w:r>
      <w:r w:rsidRPr="00FA4006">
        <w:rPr>
          <w:rFonts w:eastAsia="Times New Roman" w:cs="Arial"/>
          <w:color w:val="000000"/>
        </w:rPr>
        <w:t xml:space="preserve">rotest regarding the evaluation of </w:t>
      </w:r>
      <w:r>
        <w:rPr>
          <w:rFonts w:eastAsia="Times New Roman" w:cs="Arial"/>
          <w:color w:val="000000"/>
        </w:rPr>
        <w:t>b</w:t>
      </w:r>
      <w:r w:rsidRPr="00FA4006">
        <w:rPr>
          <w:rFonts w:eastAsia="Times New Roman" w:cs="Arial"/>
          <w:color w:val="000000"/>
        </w:rPr>
        <w:t xml:space="preserve">ids, </w:t>
      </w:r>
      <w:r w:rsidRPr="00FA4006">
        <w:rPr>
          <w:rFonts w:eastAsia="Times New Roman" w:cs="Arial"/>
          <w:color w:val="000000"/>
          <w:highlight w:val="yellow"/>
        </w:rPr>
        <w:t>[Agency Name]</w:t>
      </w:r>
      <w:r w:rsidRPr="00FA4006">
        <w:rPr>
          <w:rFonts w:eastAsia="Times New Roman" w:cs="Arial"/>
          <w:color w:val="000000"/>
        </w:rPr>
        <w:t xml:space="preserve"> will determine if the protestor has established that there is substantial evidence regarding the non-responsiveness of a </w:t>
      </w:r>
      <w:r>
        <w:rPr>
          <w:rFonts w:eastAsia="Times New Roman" w:cs="Arial"/>
          <w:color w:val="000000"/>
        </w:rPr>
        <w:t>b</w:t>
      </w:r>
      <w:r w:rsidRPr="00FA4006">
        <w:rPr>
          <w:rFonts w:eastAsia="Times New Roman" w:cs="Arial"/>
          <w:color w:val="000000"/>
        </w:rPr>
        <w:t xml:space="preserve">id or the non-responsibility of a </w:t>
      </w:r>
      <w:r>
        <w:rPr>
          <w:rFonts w:eastAsia="Times New Roman" w:cs="Arial"/>
          <w:color w:val="000000"/>
        </w:rPr>
        <w:t>b</w:t>
      </w:r>
      <w:r w:rsidRPr="00FA4006">
        <w:rPr>
          <w:rFonts w:eastAsia="Times New Roman" w:cs="Arial"/>
          <w:color w:val="000000"/>
        </w:rPr>
        <w:t xml:space="preserve">idder or doubt regarding compliance with Federal or State law or these </w:t>
      </w:r>
      <w:r>
        <w:rPr>
          <w:rFonts w:eastAsia="Times New Roman" w:cs="Arial"/>
          <w:color w:val="000000"/>
        </w:rPr>
        <w:t>r</w:t>
      </w:r>
      <w:r w:rsidRPr="00FA4006">
        <w:rPr>
          <w:rFonts w:eastAsia="Times New Roman" w:cs="Arial"/>
          <w:color w:val="000000"/>
        </w:rPr>
        <w:t xml:space="preserve">egulations. If the protestor submits sufficient evidence supporting its </w:t>
      </w:r>
      <w:r>
        <w:rPr>
          <w:rFonts w:eastAsia="Times New Roman" w:cs="Arial"/>
          <w:color w:val="000000"/>
        </w:rPr>
        <w:t>p</w:t>
      </w:r>
      <w:r w:rsidRPr="00FA4006">
        <w:rPr>
          <w:rFonts w:eastAsia="Times New Roman" w:cs="Arial"/>
          <w:color w:val="000000"/>
        </w:rPr>
        <w:t xml:space="preserve">rotest to show that the </w:t>
      </w:r>
      <w:r>
        <w:rPr>
          <w:rFonts w:eastAsia="Times New Roman" w:cs="Arial"/>
          <w:color w:val="000000"/>
        </w:rPr>
        <w:t>p</w:t>
      </w:r>
      <w:r w:rsidRPr="00FA4006">
        <w:rPr>
          <w:rFonts w:eastAsia="Times New Roman" w:cs="Arial"/>
          <w:color w:val="000000"/>
        </w:rPr>
        <w:t xml:space="preserve">rotest is not vexatious or frivolous, </w:t>
      </w:r>
      <w:r>
        <w:rPr>
          <w:rFonts w:eastAsia="Times New Roman" w:cs="Arial"/>
          <w:color w:val="000000"/>
        </w:rPr>
        <w:t>the</w:t>
      </w:r>
      <w:r w:rsidRPr="00FA4006">
        <w:rPr>
          <w:rFonts w:eastAsia="Times New Roman" w:cs="Arial"/>
          <w:color w:val="000000"/>
        </w:rPr>
        <w:t xml:space="preserve"> evaluation of all </w:t>
      </w:r>
      <w:r>
        <w:rPr>
          <w:rFonts w:eastAsia="Times New Roman" w:cs="Arial"/>
          <w:color w:val="000000"/>
        </w:rPr>
        <w:t>b</w:t>
      </w:r>
      <w:r w:rsidRPr="00FA4006">
        <w:rPr>
          <w:rFonts w:eastAsia="Times New Roman" w:cs="Arial"/>
          <w:color w:val="000000"/>
        </w:rPr>
        <w:t xml:space="preserve">ids submitted </w:t>
      </w:r>
      <w:r>
        <w:rPr>
          <w:rFonts w:eastAsia="Times New Roman" w:cs="Arial"/>
          <w:color w:val="000000"/>
        </w:rPr>
        <w:t xml:space="preserve">may be suspended </w:t>
      </w:r>
      <w:r w:rsidRPr="00FA4006">
        <w:rPr>
          <w:rFonts w:eastAsia="Times New Roman" w:cs="Arial"/>
          <w:color w:val="000000"/>
        </w:rPr>
        <w:t xml:space="preserve">until resolution of the </w:t>
      </w:r>
      <w:r>
        <w:rPr>
          <w:rFonts w:eastAsia="Times New Roman" w:cs="Arial"/>
          <w:color w:val="000000"/>
        </w:rPr>
        <w:t>p</w:t>
      </w:r>
      <w:r w:rsidRPr="00FA4006">
        <w:rPr>
          <w:rFonts w:eastAsia="Times New Roman" w:cs="Arial"/>
          <w:color w:val="000000"/>
        </w:rPr>
        <w:t>rotest.</w:t>
      </w:r>
    </w:p>
    <w:p w14:paraId="754EC665" w14:textId="77777777" w:rsidR="00FA4006" w:rsidRPr="00FA4006" w:rsidRDefault="00FA4006" w:rsidP="00FA4006">
      <w:pPr>
        <w:spacing w:after="0" w:line="240" w:lineRule="auto"/>
        <w:rPr>
          <w:rFonts w:eastAsia="Times New Roman" w:cs="Times New Roman"/>
        </w:rPr>
      </w:pPr>
    </w:p>
    <w:p w14:paraId="1BA97354" w14:textId="1D3211BA" w:rsidR="00FA4006" w:rsidRPr="00FA4006" w:rsidRDefault="00FA4006" w:rsidP="00434A4C">
      <w:pPr>
        <w:pStyle w:val="Heading2"/>
      </w:pPr>
      <w:bookmarkStart w:id="36" w:name="_Toc220477592"/>
      <w:r w:rsidRPr="00FA4006">
        <w:t>Procedures for Protests After Award</w:t>
      </w:r>
      <w:bookmarkEnd w:id="36"/>
    </w:p>
    <w:p w14:paraId="4EBA0F1E" w14:textId="03466ECD"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This type of </w:t>
      </w:r>
      <w:r>
        <w:rPr>
          <w:rFonts w:eastAsia="Times New Roman" w:cs="Arial"/>
          <w:color w:val="000000"/>
        </w:rPr>
        <w:t>p</w:t>
      </w:r>
      <w:r w:rsidRPr="00FA4006">
        <w:rPr>
          <w:rFonts w:eastAsia="Times New Roman" w:cs="Arial"/>
          <w:color w:val="000000"/>
        </w:rPr>
        <w:t xml:space="preserve">rotest will only be considered if the protestor </w:t>
      </w:r>
      <w:r>
        <w:rPr>
          <w:rFonts w:eastAsia="Times New Roman" w:cs="Arial"/>
          <w:color w:val="000000"/>
        </w:rPr>
        <w:t>can demonstrate that the bidder who was awarded the contract fraudulently misrepresented</w:t>
      </w:r>
      <w:r w:rsidRPr="00FA4006">
        <w:rPr>
          <w:rFonts w:eastAsia="Times New Roman" w:cs="Arial"/>
          <w:color w:val="000000"/>
        </w:rPr>
        <w:t xml:space="preserve"> itself as a responsible </w:t>
      </w:r>
      <w:r>
        <w:rPr>
          <w:rFonts w:eastAsia="Times New Roman" w:cs="Arial"/>
          <w:color w:val="000000"/>
        </w:rPr>
        <w:t>b</w:t>
      </w:r>
      <w:r w:rsidRPr="00FA4006">
        <w:rPr>
          <w:rFonts w:eastAsia="Times New Roman" w:cs="Arial"/>
          <w:color w:val="000000"/>
        </w:rPr>
        <w:t xml:space="preserve">idder or that Federal or State law or these </w:t>
      </w:r>
      <w:r>
        <w:rPr>
          <w:rFonts w:eastAsia="Times New Roman" w:cs="Arial"/>
          <w:color w:val="000000"/>
        </w:rPr>
        <w:t>r</w:t>
      </w:r>
      <w:r w:rsidRPr="00FA4006">
        <w:rPr>
          <w:rFonts w:eastAsia="Times New Roman" w:cs="Arial"/>
          <w:color w:val="000000"/>
        </w:rPr>
        <w:t xml:space="preserve">egulations </w:t>
      </w:r>
      <w:r>
        <w:rPr>
          <w:rFonts w:eastAsia="Times New Roman" w:cs="Arial"/>
          <w:color w:val="000000"/>
        </w:rPr>
        <w:t xml:space="preserve">were </w:t>
      </w:r>
      <w:r w:rsidRPr="00FA4006">
        <w:rPr>
          <w:rFonts w:eastAsia="Times New Roman" w:cs="Arial"/>
          <w:color w:val="000000"/>
        </w:rPr>
        <w:t>violated in awarding the contract.</w:t>
      </w:r>
    </w:p>
    <w:p w14:paraId="52E2D52D" w14:textId="77777777" w:rsidR="00FA4006" w:rsidRPr="00FA4006" w:rsidRDefault="00FA4006" w:rsidP="00FA4006">
      <w:pPr>
        <w:spacing w:after="0" w:line="240" w:lineRule="auto"/>
        <w:rPr>
          <w:rFonts w:eastAsia="Times New Roman" w:cs="Times New Roman"/>
        </w:rPr>
      </w:pPr>
    </w:p>
    <w:p w14:paraId="40BC4D30" w14:textId="2970B9F2" w:rsidR="00FA4006" w:rsidRPr="00FA4006" w:rsidRDefault="00FA4006" w:rsidP="00434A4C">
      <w:pPr>
        <w:pStyle w:val="Heading2"/>
      </w:pPr>
      <w:bookmarkStart w:id="37" w:name="_Toc220477593"/>
      <w:r w:rsidRPr="00FA4006">
        <w:t>All Protests</w:t>
      </w:r>
      <w:bookmarkEnd w:id="37"/>
    </w:p>
    <w:p w14:paraId="6FCA2A62" w14:textId="77777777" w:rsidR="00FA4006" w:rsidRDefault="00FA4006" w:rsidP="00FA4006">
      <w:pPr>
        <w:spacing w:after="0" w:line="240" w:lineRule="auto"/>
        <w:rPr>
          <w:rFonts w:eastAsia="Times New Roman" w:cs="Arial"/>
          <w:color w:val="000000"/>
        </w:rPr>
      </w:pPr>
      <w:r>
        <w:rPr>
          <w:rFonts w:eastAsia="Times New Roman" w:cs="Arial"/>
          <w:color w:val="000000"/>
        </w:rPr>
        <w:t>U</w:t>
      </w:r>
      <w:r w:rsidRPr="00FA4006">
        <w:rPr>
          <w:rFonts w:eastAsia="Times New Roman" w:cs="Arial"/>
          <w:color w:val="000000"/>
        </w:rPr>
        <w:t xml:space="preserve">pon timely receipt of a </w:t>
      </w:r>
      <w:r>
        <w:rPr>
          <w:rFonts w:eastAsia="Times New Roman" w:cs="Arial"/>
          <w:color w:val="000000"/>
        </w:rPr>
        <w:t>p</w:t>
      </w:r>
      <w:r w:rsidRPr="00FA4006">
        <w:rPr>
          <w:rFonts w:eastAsia="Times New Roman" w:cs="Arial"/>
          <w:color w:val="000000"/>
        </w:rPr>
        <w:t>rotest</w:t>
      </w:r>
      <w:r>
        <w:rPr>
          <w:rFonts w:eastAsia="Times New Roman" w:cs="Arial"/>
          <w:color w:val="000000"/>
        </w:rPr>
        <w:t>,</w:t>
      </w:r>
      <w:r w:rsidRPr="00FA4006">
        <w:rPr>
          <w:rFonts w:eastAsia="Times New Roman" w:cs="Arial"/>
          <w:color w:val="000000"/>
        </w:rPr>
        <w:t xml:space="preserve"> additional information </w:t>
      </w:r>
      <w:r>
        <w:rPr>
          <w:rFonts w:eastAsia="Times New Roman" w:cs="Arial"/>
          <w:color w:val="000000"/>
        </w:rPr>
        <w:t xml:space="preserve">may be requested </w:t>
      </w:r>
      <w:r w:rsidRPr="00FA4006">
        <w:rPr>
          <w:rFonts w:eastAsia="Times New Roman" w:cs="Arial"/>
          <w:color w:val="000000"/>
        </w:rPr>
        <w:t xml:space="preserve">from the protestor. </w:t>
      </w:r>
      <w:r>
        <w:rPr>
          <w:rFonts w:eastAsia="Times New Roman" w:cs="Arial"/>
          <w:color w:val="000000"/>
        </w:rPr>
        <w:t>M</w:t>
      </w:r>
      <w:r w:rsidRPr="00FA4006">
        <w:rPr>
          <w:rFonts w:eastAsia="Times New Roman" w:cs="Arial"/>
          <w:color w:val="000000"/>
        </w:rPr>
        <w:t>eet</w:t>
      </w:r>
      <w:r>
        <w:rPr>
          <w:rFonts w:eastAsia="Times New Roman" w:cs="Arial"/>
          <w:color w:val="000000"/>
        </w:rPr>
        <w:t>ings may be held</w:t>
      </w:r>
      <w:r w:rsidRPr="00FA4006">
        <w:rPr>
          <w:rFonts w:eastAsia="Times New Roman" w:cs="Arial"/>
          <w:color w:val="000000"/>
        </w:rPr>
        <w:t xml:space="preserve"> with the </w:t>
      </w:r>
      <w:proofErr w:type="gramStart"/>
      <w:r w:rsidRPr="00FA4006">
        <w:rPr>
          <w:rFonts w:eastAsia="Times New Roman" w:cs="Arial"/>
          <w:color w:val="000000"/>
        </w:rPr>
        <w:t>protestor</w:t>
      </w:r>
      <w:proofErr w:type="gramEnd"/>
      <w:r w:rsidRPr="00FA4006">
        <w:rPr>
          <w:rFonts w:eastAsia="Times New Roman" w:cs="Arial"/>
          <w:color w:val="000000"/>
        </w:rPr>
        <w:t xml:space="preserve"> to review the matters raised by the Protest.</w:t>
      </w:r>
    </w:p>
    <w:p w14:paraId="42D2E7AF" w14:textId="77777777" w:rsidR="00FA4006" w:rsidRPr="00FA4006" w:rsidRDefault="00FA4006" w:rsidP="009A4358">
      <w:pPr>
        <w:pStyle w:val="ListParagraph"/>
        <w:numPr>
          <w:ilvl w:val="0"/>
          <w:numId w:val="36"/>
        </w:numPr>
        <w:spacing w:after="0" w:line="240" w:lineRule="auto"/>
        <w:rPr>
          <w:rFonts w:eastAsia="Times New Roman" w:cs="Times New Roman"/>
        </w:rPr>
      </w:pPr>
      <w:r w:rsidRPr="00FA4006">
        <w:rPr>
          <w:rFonts w:eastAsia="Times New Roman" w:cs="Arial"/>
          <w:color w:val="000000"/>
        </w:rPr>
        <w:lastRenderedPageBreak/>
        <w:t>Where a timely Protest has been filed before the opening of bids, and unless the protest is resolved prior thereto, the date for receipt of bids may be extended to accommodate the time needed for resolving the protest and instituting any necessary remedial measures.</w:t>
      </w:r>
    </w:p>
    <w:p w14:paraId="2B9CBDB4" w14:textId="756D8BA2" w:rsidR="00FA4006" w:rsidRPr="00FA4006" w:rsidRDefault="00FA4006" w:rsidP="009A4358">
      <w:pPr>
        <w:pStyle w:val="ListParagraph"/>
        <w:numPr>
          <w:ilvl w:val="0"/>
          <w:numId w:val="36"/>
        </w:numPr>
        <w:spacing w:after="0" w:line="240" w:lineRule="auto"/>
        <w:rPr>
          <w:rFonts w:eastAsia="Times New Roman" w:cs="Times New Roman"/>
        </w:rPr>
      </w:pPr>
      <w:r w:rsidRPr="00FA4006">
        <w:rPr>
          <w:rFonts w:eastAsia="Times New Roman" w:cs="Arial"/>
          <w:color w:val="000000"/>
        </w:rPr>
        <w:t xml:space="preserve">When a </w:t>
      </w:r>
      <w:proofErr w:type="gramStart"/>
      <w:r w:rsidRPr="00FA4006">
        <w:rPr>
          <w:rFonts w:eastAsia="Times New Roman" w:cs="Arial"/>
          <w:color w:val="000000"/>
        </w:rPr>
        <w:t>protest against</w:t>
      </w:r>
      <w:proofErr w:type="gramEnd"/>
      <w:r w:rsidRPr="00FA4006">
        <w:rPr>
          <w:rFonts w:eastAsia="Times New Roman" w:cs="Arial"/>
          <w:color w:val="000000"/>
        </w:rPr>
        <w:t xml:space="preserve"> the making of an award is received</w:t>
      </w:r>
      <w:r>
        <w:rPr>
          <w:rFonts w:eastAsia="Times New Roman" w:cs="Arial"/>
          <w:color w:val="000000"/>
        </w:rPr>
        <w:t>,</w:t>
      </w:r>
      <w:r w:rsidRPr="00FA4006">
        <w:rPr>
          <w:rFonts w:eastAsia="Times New Roman" w:cs="Arial"/>
          <w:color w:val="000000"/>
        </w:rPr>
        <w:t xml:space="preserve"> the award </w:t>
      </w:r>
      <w:r>
        <w:rPr>
          <w:rFonts w:eastAsia="Times New Roman" w:cs="Arial"/>
          <w:color w:val="000000"/>
        </w:rPr>
        <w:t>may</w:t>
      </w:r>
      <w:r w:rsidRPr="00FA4006">
        <w:rPr>
          <w:rFonts w:eastAsia="Times New Roman" w:cs="Arial"/>
          <w:color w:val="000000"/>
        </w:rPr>
        <w:t xml:space="preserve"> be withheld pending disposition of the protest.</w:t>
      </w:r>
    </w:p>
    <w:p w14:paraId="26FB3DC0" w14:textId="2965133E" w:rsidR="00FA4006" w:rsidRPr="00FA4006" w:rsidRDefault="00FA4006" w:rsidP="009A4358">
      <w:pPr>
        <w:pStyle w:val="ListParagraph"/>
        <w:numPr>
          <w:ilvl w:val="0"/>
          <w:numId w:val="36"/>
        </w:numPr>
        <w:spacing w:after="0" w:line="240" w:lineRule="auto"/>
        <w:rPr>
          <w:rFonts w:eastAsia="Times New Roman" w:cs="Times New Roman"/>
        </w:rPr>
      </w:pPr>
      <w:r w:rsidRPr="00FA4006">
        <w:rPr>
          <w:rFonts w:eastAsia="Times New Roman" w:cs="Arial"/>
          <w:color w:val="000000"/>
          <w:highlight w:val="yellow"/>
        </w:rPr>
        <w:t>[Agency Name]</w:t>
      </w:r>
      <w:r w:rsidRPr="00FA4006">
        <w:rPr>
          <w:rFonts w:eastAsia="Times New Roman" w:cs="Arial"/>
          <w:color w:val="000000"/>
        </w:rPr>
        <w:t xml:space="preserve"> may suspend the procurement process upon receipt of a bona fide </w:t>
      </w:r>
      <w:r>
        <w:rPr>
          <w:rFonts w:eastAsia="Times New Roman" w:cs="Arial"/>
          <w:color w:val="000000"/>
        </w:rPr>
        <w:t>b</w:t>
      </w:r>
      <w:r w:rsidRPr="00FA4006">
        <w:rPr>
          <w:rFonts w:eastAsia="Times New Roman" w:cs="Arial"/>
          <w:color w:val="000000"/>
        </w:rPr>
        <w:t xml:space="preserve">id </w:t>
      </w:r>
      <w:r>
        <w:rPr>
          <w:rFonts w:eastAsia="Times New Roman" w:cs="Arial"/>
          <w:color w:val="000000"/>
        </w:rPr>
        <w:t>p</w:t>
      </w:r>
      <w:r w:rsidRPr="00FA4006">
        <w:rPr>
          <w:rFonts w:eastAsia="Times New Roman" w:cs="Arial"/>
          <w:color w:val="000000"/>
        </w:rPr>
        <w:t xml:space="preserve">rotest. However, </w:t>
      </w:r>
      <w:r w:rsidRPr="00FA4006">
        <w:rPr>
          <w:rFonts w:eastAsia="Times New Roman" w:cs="Arial"/>
          <w:color w:val="000000"/>
          <w:highlight w:val="yellow"/>
        </w:rPr>
        <w:t>[Agency Name]</w:t>
      </w:r>
      <w:r w:rsidRPr="00FA4006">
        <w:rPr>
          <w:rFonts w:eastAsia="Times New Roman" w:cs="Arial"/>
          <w:color w:val="000000"/>
        </w:rPr>
        <w:t xml:space="preserve"> reserves the right, notwithstanding the pendency of a </w:t>
      </w:r>
      <w:r>
        <w:rPr>
          <w:rFonts w:eastAsia="Times New Roman" w:cs="Arial"/>
          <w:color w:val="000000"/>
        </w:rPr>
        <w:t>p</w:t>
      </w:r>
      <w:r w:rsidRPr="00FA4006">
        <w:rPr>
          <w:rFonts w:eastAsia="Times New Roman" w:cs="Arial"/>
          <w:color w:val="000000"/>
        </w:rPr>
        <w:t>rotest, to proceed with the appropriate action in the procurement process or under the contract in the following circumstances:</w:t>
      </w:r>
    </w:p>
    <w:p w14:paraId="0F7CAA79" w14:textId="6A47F48E"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Where the item to be procured is urgently required;</w:t>
      </w:r>
    </w:p>
    <w:p w14:paraId="3CA48E84" w14:textId="6089BDEB"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 xml:space="preserve">Where </w:t>
      </w:r>
      <w:r>
        <w:rPr>
          <w:rFonts w:eastAsia="Times New Roman" w:cs="Arial"/>
          <w:color w:val="000000"/>
        </w:rPr>
        <w:t>it is</w:t>
      </w:r>
      <w:r w:rsidRPr="00FA4006">
        <w:rPr>
          <w:rFonts w:eastAsia="Times New Roman" w:cs="Arial"/>
          <w:color w:val="000000"/>
        </w:rPr>
        <w:t xml:space="preserve"> determine</w:t>
      </w:r>
      <w:r>
        <w:rPr>
          <w:rFonts w:eastAsia="Times New Roman" w:cs="Arial"/>
          <w:color w:val="000000"/>
        </w:rPr>
        <w:t>d</w:t>
      </w:r>
      <w:r w:rsidRPr="00FA4006">
        <w:rPr>
          <w:rFonts w:eastAsia="Times New Roman" w:cs="Arial"/>
          <w:color w:val="000000"/>
        </w:rPr>
        <w:t xml:space="preserve"> that the </w:t>
      </w:r>
      <w:r>
        <w:rPr>
          <w:rFonts w:eastAsia="Times New Roman" w:cs="Arial"/>
          <w:color w:val="000000"/>
        </w:rPr>
        <w:t>p</w:t>
      </w:r>
      <w:r w:rsidRPr="00FA4006">
        <w:rPr>
          <w:rFonts w:eastAsia="Times New Roman" w:cs="Arial"/>
          <w:color w:val="000000"/>
        </w:rPr>
        <w:t>rotest is vexatious or frivolous; or</w:t>
      </w:r>
    </w:p>
    <w:p w14:paraId="397183CE" w14:textId="2399013F"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Where delivery or performance will be unduly delayed</w:t>
      </w:r>
      <w:r w:rsidR="00814051">
        <w:rPr>
          <w:rFonts w:eastAsia="Times New Roman" w:cs="Arial"/>
          <w:color w:val="000000"/>
        </w:rPr>
        <w:t>,</w:t>
      </w:r>
      <w:r w:rsidRPr="00FA4006">
        <w:rPr>
          <w:rFonts w:eastAsia="Times New Roman" w:cs="Arial"/>
          <w:color w:val="000000"/>
        </w:rPr>
        <w:t xml:space="preserve"> or other undue harm will occur by failure to make the award promptly.</w:t>
      </w:r>
    </w:p>
    <w:p w14:paraId="17B6A0A4" w14:textId="2DCAFB82" w:rsidR="00FA4006" w:rsidRPr="00FA4006" w:rsidRDefault="00FA4006" w:rsidP="009A4358">
      <w:pPr>
        <w:pStyle w:val="ListParagraph"/>
        <w:numPr>
          <w:ilvl w:val="0"/>
          <w:numId w:val="36"/>
        </w:numPr>
        <w:spacing w:after="0" w:line="240" w:lineRule="auto"/>
        <w:rPr>
          <w:rFonts w:eastAsia="Times New Roman" w:cs="Times New Roman"/>
        </w:rPr>
      </w:pPr>
      <w:r w:rsidRPr="00FA4006">
        <w:rPr>
          <w:rFonts w:eastAsia="Times New Roman" w:cs="Arial"/>
          <w:color w:val="000000"/>
        </w:rPr>
        <w:t>Except in extraordinary circumstances,</w:t>
      </w:r>
      <w:r>
        <w:rPr>
          <w:rFonts w:eastAsia="Times New Roman" w:cs="Arial"/>
          <w:color w:val="000000"/>
        </w:rPr>
        <w:t xml:space="preserve"> </w:t>
      </w:r>
      <w:r w:rsidRPr="00FA4006">
        <w:rPr>
          <w:rFonts w:eastAsia="Times New Roman" w:cs="Arial"/>
          <w:color w:val="000000"/>
        </w:rPr>
        <w:t xml:space="preserve">a written decision on the Protest based on the information provided by the protestor, the results of any meetings with the protestor, and </w:t>
      </w:r>
      <w:r>
        <w:rPr>
          <w:rFonts w:eastAsia="Times New Roman" w:cs="Arial"/>
          <w:color w:val="000000"/>
        </w:rPr>
        <w:t>any</w:t>
      </w:r>
      <w:r w:rsidRPr="00FA4006">
        <w:rPr>
          <w:rFonts w:eastAsia="Times New Roman" w:cs="Arial"/>
          <w:color w:val="000000"/>
        </w:rPr>
        <w:t xml:space="preserve"> investigation</w:t>
      </w:r>
      <w:r>
        <w:rPr>
          <w:rFonts w:eastAsia="Times New Roman" w:cs="Arial"/>
          <w:color w:val="000000"/>
        </w:rPr>
        <w:t xml:space="preserve"> shall be issued</w:t>
      </w:r>
      <w:r w:rsidRPr="00FA4006">
        <w:rPr>
          <w:rFonts w:eastAsia="Times New Roman" w:cs="Arial"/>
          <w:color w:val="000000"/>
        </w:rPr>
        <w:t xml:space="preserve">. </w:t>
      </w:r>
      <w:r>
        <w:rPr>
          <w:rFonts w:eastAsia="Times New Roman" w:cs="Arial"/>
          <w:color w:val="000000"/>
        </w:rPr>
        <w:t>The</w:t>
      </w:r>
      <w:r w:rsidRPr="00FA4006">
        <w:rPr>
          <w:rFonts w:eastAsia="Times New Roman" w:cs="Arial"/>
          <w:color w:val="000000"/>
        </w:rPr>
        <w:t xml:space="preserve"> decision is final except where:</w:t>
      </w:r>
    </w:p>
    <w:p w14:paraId="543D7C68" w14:textId="0EE3D3EA"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New data becomes available</w:t>
      </w:r>
      <w:r>
        <w:rPr>
          <w:rFonts w:eastAsia="Times New Roman" w:cs="Arial"/>
          <w:color w:val="000000"/>
        </w:rPr>
        <w:t>,</w:t>
      </w:r>
      <w:r w:rsidRPr="00FA4006">
        <w:rPr>
          <w:rFonts w:eastAsia="Times New Roman" w:cs="Arial"/>
          <w:color w:val="000000"/>
        </w:rPr>
        <w:t xml:space="preserve"> which was not previously </w:t>
      </w:r>
      <w:proofErr w:type="gramStart"/>
      <w:r w:rsidRPr="00FA4006">
        <w:rPr>
          <w:rFonts w:eastAsia="Times New Roman" w:cs="Arial"/>
          <w:color w:val="000000"/>
        </w:rPr>
        <w:t>known</w:t>
      </w:r>
      <w:proofErr w:type="gramEnd"/>
      <w:r w:rsidRPr="00FA4006">
        <w:rPr>
          <w:rFonts w:eastAsia="Times New Roman" w:cs="Arial"/>
          <w:color w:val="000000"/>
        </w:rPr>
        <w:t xml:space="preserve"> and which is a basis for </w:t>
      </w:r>
      <w:r>
        <w:rPr>
          <w:rFonts w:eastAsia="Times New Roman" w:cs="Arial"/>
          <w:color w:val="000000"/>
        </w:rPr>
        <w:t>p</w:t>
      </w:r>
      <w:r w:rsidRPr="00FA4006">
        <w:rPr>
          <w:rFonts w:eastAsia="Times New Roman" w:cs="Arial"/>
          <w:color w:val="000000"/>
        </w:rPr>
        <w:t>rotest;</w:t>
      </w:r>
    </w:p>
    <w:p w14:paraId="55DA90E6" w14:textId="078F0F43"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There is an error of law or regulation; or</w:t>
      </w:r>
    </w:p>
    <w:p w14:paraId="76F2B7F1" w14:textId="77777777"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 xml:space="preserve">The protestor </w:t>
      </w:r>
      <w:proofErr w:type="gramStart"/>
      <w:r w:rsidRPr="00FA4006">
        <w:rPr>
          <w:rFonts w:eastAsia="Times New Roman" w:cs="Arial"/>
          <w:color w:val="000000"/>
        </w:rPr>
        <w:t>appeals</w:t>
      </w:r>
      <w:proofErr w:type="gramEnd"/>
      <w:r w:rsidRPr="00FA4006">
        <w:rPr>
          <w:rFonts w:eastAsia="Times New Roman" w:cs="Arial"/>
          <w:color w:val="000000"/>
        </w:rPr>
        <w:t xml:space="preserve"> a decision reviewable by FTA to FTA, which includes only claims that these regulations or Federal law or regulation </w:t>
      </w:r>
      <w:proofErr w:type="gramStart"/>
      <w:r w:rsidRPr="00FA4006">
        <w:rPr>
          <w:rFonts w:eastAsia="Times New Roman" w:cs="Arial"/>
          <w:color w:val="000000"/>
        </w:rPr>
        <w:t>were</w:t>
      </w:r>
      <w:proofErr w:type="gramEnd"/>
      <w:r w:rsidRPr="00FA4006">
        <w:rPr>
          <w:rFonts w:eastAsia="Times New Roman" w:cs="Arial"/>
          <w:color w:val="000000"/>
        </w:rPr>
        <w:t xml:space="preserve"> violated.</w:t>
      </w:r>
    </w:p>
    <w:p w14:paraId="34BBD74B" w14:textId="5AA84438" w:rsidR="00FA4006" w:rsidRPr="00FA4006" w:rsidRDefault="00FA4006" w:rsidP="009A4358">
      <w:pPr>
        <w:pStyle w:val="ListParagraph"/>
        <w:numPr>
          <w:ilvl w:val="1"/>
          <w:numId w:val="36"/>
        </w:numPr>
        <w:spacing w:after="0" w:line="240" w:lineRule="auto"/>
        <w:rPr>
          <w:rFonts w:eastAsia="Times New Roman" w:cs="Times New Roman"/>
        </w:rPr>
      </w:pPr>
      <w:r w:rsidRPr="00FA4006">
        <w:rPr>
          <w:rFonts w:eastAsia="Times New Roman" w:cs="Arial"/>
          <w:color w:val="000000"/>
        </w:rPr>
        <w:t xml:space="preserve">When a </w:t>
      </w:r>
      <w:r>
        <w:rPr>
          <w:rFonts w:eastAsia="Times New Roman" w:cs="Arial"/>
          <w:color w:val="000000"/>
        </w:rPr>
        <w:t>p</w:t>
      </w:r>
      <w:r w:rsidRPr="00FA4006">
        <w:rPr>
          <w:rFonts w:eastAsia="Times New Roman" w:cs="Arial"/>
          <w:color w:val="000000"/>
        </w:rPr>
        <w:t>rotest</w:t>
      </w:r>
      <w:r>
        <w:rPr>
          <w:rFonts w:eastAsia="Times New Roman" w:cs="Arial"/>
          <w:color w:val="000000"/>
        </w:rPr>
        <w:t xml:space="preserve"> is denied</w:t>
      </w:r>
      <w:r w:rsidRPr="00FA4006">
        <w:rPr>
          <w:rFonts w:eastAsia="Times New Roman" w:cs="Arial"/>
          <w:color w:val="000000"/>
        </w:rPr>
        <w:t xml:space="preserve">, the protestor </w:t>
      </w:r>
      <w:r>
        <w:rPr>
          <w:rFonts w:eastAsia="Times New Roman" w:cs="Arial"/>
          <w:color w:val="000000"/>
        </w:rPr>
        <w:t xml:space="preserve">shall be notified </w:t>
      </w:r>
      <w:r w:rsidRPr="00FA4006">
        <w:rPr>
          <w:rFonts w:eastAsia="Times New Roman" w:cs="Arial"/>
          <w:color w:val="000000"/>
        </w:rPr>
        <w:t xml:space="preserve">in writing of </w:t>
      </w:r>
      <w:r>
        <w:rPr>
          <w:rFonts w:eastAsia="Times New Roman" w:cs="Arial"/>
          <w:color w:val="000000"/>
        </w:rPr>
        <w:t>their</w:t>
      </w:r>
      <w:r w:rsidRPr="00FA4006">
        <w:rPr>
          <w:rFonts w:eastAsia="Times New Roman" w:cs="Arial"/>
          <w:color w:val="000000"/>
        </w:rPr>
        <w:t xml:space="preserve"> right to appeal </w:t>
      </w:r>
      <w:r>
        <w:rPr>
          <w:rFonts w:eastAsia="Times New Roman" w:cs="Arial"/>
          <w:color w:val="000000"/>
        </w:rPr>
        <w:t>the</w:t>
      </w:r>
      <w:r w:rsidRPr="00FA4006">
        <w:rPr>
          <w:rFonts w:eastAsia="Times New Roman" w:cs="Arial"/>
          <w:color w:val="000000"/>
        </w:rPr>
        <w:t xml:space="preserve"> decision to the FTA. Upon denying a </w:t>
      </w:r>
      <w:r>
        <w:rPr>
          <w:rFonts w:eastAsia="Times New Roman" w:cs="Arial"/>
          <w:color w:val="000000"/>
        </w:rPr>
        <w:t>p</w:t>
      </w:r>
      <w:r w:rsidRPr="00FA4006">
        <w:rPr>
          <w:rFonts w:eastAsia="Times New Roman" w:cs="Arial"/>
          <w:color w:val="000000"/>
        </w:rPr>
        <w:t xml:space="preserve">rotest, any suspension imposed </w:t>
      </w:r>
      <w:r>
        <w:rPr>
          <w:rFonts w:eastAsia="Times New Roman" w:cs="Arial"/>
          <w:color w:val="000000"/>
        </w:rPr>
        <w:t xml:space="preserve">will be lifted, </w:t>
      </w:r>
      <w:r w:rsidRPr="00FA4006">
        <w:rPr>
          <w:rFonts w:eastAsia="Times New Roman" w:cs="Arial"/>
          <w:color w:val="000000"/>
        </w:rPr>
        <w:t xml:space="preserve">and the procurement process </w:t>
      </w:r>
      <w:r>
        <w:rPr>
          <w:rFonts w:eastAsia="Times New Roman" w:cs="Arial"/>
          <w:color w:val="000000"/>
        </w:rPr>
        <w:t>may continue</w:t>
      </w:r>
      <w:r w:rsidRPr="00FA4006">
        <w:rPr>
          <w:rFonts w:eastAsia="Times New Roman" w:cs="Arial"/>
          <w:color w:val="000000"/>
        </w:rPr>
        <w:t>.</w:t>
      </w:r>
    </w:p>
    <w:p w14:paraId="253F214E" w14:textId="77777777" w:rsidR="00FA4006" w:rsidRPr="00FA4006" w:rsidRDefault="00FA4006" w:rsidP="00FA4006">
      <w:pPr>
        <w:spacing w:after="0" w:line="240" w:lineRule="auto"/>
        <w:rPr>
          <w:rFonts w:eastAsia="Times New Roman" w:cs="Times New Roman"/>
        </w:rPr>
      </w:pPr>
    </w:p>
    <w:p w14:paraId="0B3A76A4" w14:textId="33851D59" w:rsidR="00FA4006" w:rsidRPr="00FA4006" w:rsidRDefault="00FA4006" w:rsidP="00434A4C">
      <w:pPr>
        <w:pStyle w:val="Heading2"/>
      </w:pPr>
      <w:bookmarkStart w:id="38" w:name="_Toc220477594"/>
      <w:r w:rsidRPr="00FA4006">
        <w:t>Remedy</w:t>
      </w:r>
      <w:bookmarkEnd w:id="38"/>
    </w:p>
    <w:p w14:paraId="5CE6389C" w14:textId="5EF65711"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If a Bid Protest is upheld, even in part, </w:t>
      </w:r>
      <w:r w:rsidR="003D45B9">
        <w:rPr>
          <w:rFonts w:eastAsia="Times New Roman" w:cs="Arial"/>
          <w:color w:val="000000"/>
        </w:rPr>
        <w:t>appropriate action will be taken on a case-by-case basis to correct the procurement process and protect the rights of the protestor, including resoliciting bids, revising bid evaluation, or terminating</w:t>
      </w:r>
      <w:r w:rsidRPr="00FA4006">
        <w:rPr>
          <w:rFonts w:eastAsia="Times New Roman" w:cs="Arial"/>
          <w:color w:val="000000"/>
        </w:rPr>
        <w:t xml:space="preserve"> the contract.</w:t>
      </w:r>
    </w:p>
    <w:p w14:paraId="0716B100" w14:textId="77777777" w:rsidR="00FA4006" w:rsidRPr="00FA4006" w:rsidRDefault="00FA4006" w:rsidP="00FA4006">
      <w:pPr>
        <w:spacing w:after="0" w:line="240" w:lineRule="auto"/>
        <w:rPr>
          <w:rFonts w:eastAsia="Times New Roman" w:cs="Times New Roman"/>
        </w:rPr>
      </w:pPr>
    </w:p>
    <w:p w14:paraId="339DC50B" w14:textId="698B4C4C" w:rsidR="00FA4006" w:rsidRPr="00FA4006" w:rsidRDefault="00FA4006" w:rsidP="00434A4C">
      <w:pPr>
        <w:pStyle w:val="Heading2"/>
      </w:pPr>
      <w:bookmarkStart w:id="39" w:name="_Toc220477595"/>
      <w:r w:rsidRPr="00FA4006">
        <w:t>FTA Requirements for Appeals Related to Bid Protests</w:t>
      </w:r>
      <w:bookmarkEnd w:id="39"/>
    </w:p>
    <w:p w14:paraId="469D00F3" w14:textId="0FC3CDB9" w:rsidR="00FA4006" w:rsidRPr="00FA4006" w:rsidRDefault="00FA4006" w:rsidP="00FA4006">
      <w:pPr>
        <w:spacing w:after="0" w:line="240" w:lineRule="auto"/>
        <w:rPr>
          <w:rFonts w:eastAsia="Times New Roman" w:cs="Times New Roman"/>
        </w:rPr>
      </w:pPr>
      <w:r w:rsidRPr="00FA4006">
        <w:rPr>
          <w:rFonts w:eastAsia="Times New Roman" w:cs="Arial"/>
          <w:color w:val="000000"/>
        </w:rPr>
        <w:t>Under FTA Circular 4220.1</w:t>
      </w:r>
      <w:r w:rsidR="00527C73">
        <w:rPr>
          <w:rFonts w:eastAsia="Times New Roman" w:cs="Arial"/>
          <w:color w:val="000000"/>
        </w:rPr>
        <w:t>(As amended)</w:t>
      </w:r>
      <w:r w:rsidRPr="00FA4006">
        <w:rPr>
          <w:rFonts w:eastAsia="Times New Roman" w:cs="Arial"/>
          <w:color w:val="000000"/>
        </w:rPr>
        <w:t>, the FTA will only review those Protests that claim: </w:t>
      </w:r>
    </w:p>
    <w:p w14:paraId="103A4ED6" w14:textId="02890F38"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(1) </w:t>
      </w:r>
      <w:r w:rsidR="00E0062E">
        <w:rPr>
          <w:rFonts w:eastAsia="Times New Roman" w:cs="Arial"/>
          <w:color w:val="000000"/>
        </w:rPr>
        <w:t>The agency</w:t>
      </w:r>
      <w:r w:rsidRPr="00FA4006">
        <w:rPr>
          <w:rFonts w:eastAsia="Times New Roman" w:cs="Arial"/>
          <w:color w:val="000000"/>
        </w:rPr>
        <w:t xml:space="preserve"> failed to have or follow </w:t>
      </w:r>
      <w:r w:rsidR="00E0062E">
        <w:rPr>
          <w:rFonts w:eastAsia="Times New Roman" w:cs="Arial"/>
          <w:color w:val="000000"/>
        </w:rPr>
        <w:t>p</w:t>
      </w:r>
      <w:r w:rsidRPr="00FA4006">
        <w:rPr>
          <w:rFonts w:eastAsia="Times New Roman" w:cs="Arial"/>
          <w:color w:val="000000"/>
        </w:rPr>
        <w:t xml:space="preserve">rotest procedures, or claim </w:t>
      </w:r>
      <w:r w:rsidR="003D45B9">
        <w:rPr>
          <w:rFonts w:eastAsia="Times New Roman" w:cs="Arial"/>
          <w:color w:val="000000"/>
        </w:rPr>
        <w:t xml:space="preserve">that </w:t>
      </w:r>
      <w:r w:rsidR="00E0062E">
        <w:rPr>
          <w:rFonts w:eastAsia="Times New Roman" w:cs="Arial"/>
          <w:color w:val="000000"/>
        </w:rPr>
        <w:t>the agency</w:t>
      </w:r>
      <w:r w:rsidRPr="00FA4006">
        <w:rPr>
          <w:rFonts w:eastAsia="Times New Roman" w:cs="Arial"/>
          <w:color w:val="000000"/>
        </w:rPr>
        <w:t xml:space="preserve"> failed to review a complaint or </w:t>
      </w:r>
      <w:r w:rsidR="00E0062E">
        <w:rPr>
          <w:rFonts w:eastAsia="Times New Roman" w:cs="Arial"/>
          <w:color w:val="000000"/>
        </w:rPr>
        <w:t>p</w:t>
      </w:r>
      <w:r w:rsidRPr="00FA4006">
        <w:rPr>
          <w:rFonts w:eastAsia="Times New Roman" w:cs="Arial"/>
          <w:color w:val="000000"/>
        </w:rPr>
        <w:t>rotest, or </w:t>
      </w:r>
    </w:p>
    <w:p w14:paraId="27EF1214" w14:textId="77777777" w:rsidR="00FA4006" w:rsidRPr="00FA4006" w:rsidRDefault="00FA4006" w:rsidP="00FA4006">
      <w:pPr>
        <w:spacing w:after="0" w:line="240" w:lineRule="auto"/>
        <w:rPr>
          <w:rFonts w:eastAsia="Times New Roman" w:cs="Times New Roman"/>
        </w:rPr>
      </w:pPr>
      <w:r w:rsidRPr="00FA4006">
        <w:rPr>
          <w:rFonts w:eastAsia="Times New Roman" w:cs="Arial"/>
          <w:color w:val="000000"/>
        </w:rPr>
        <w:t>(2) violations of Federal law or regulation.</w:t>
      </w:r>
    </w:p>
    <w:p w14:paraId="199554CC" w14:textId="77777777" w:rsidR="00FA4006" w:rsidRPr="00FA4006" w:rsidRDefault="00FA4006" w:rsidP="00FA4006">
      <w:pPr>
        <w:spacing w:after="0" w:line="240" w:lineRule="auto"/>
        <w:rPr>
          <w:rFonts w:eastAsia="Times New Roman" w:cs="Times New Roman"/>
        </w:rPr>
      </w:pPr>
    </w:p>
    <w:p w14:paraId="10E2CD2F" w14:textId="2841C78D"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When FTA funds are used in a project, </w:t>
      </w:r>
      <w:r w:rsidR="00E0062E">
        <w:rPr>
          <w:rFonts w:eastAsia="Times New Roman" w:cs="Arial"/>
          <w:color w:val="000000"/>
        </w:rPr>
        <w:t>the FTA must</w:t>
      </w:r>
      <w:r w:rsidRPr="00FA4006">
        <w:rPr>
          <w:rFonts w:eastAsia="Times New Roman" w:cs="Arial"/>
          <w:color w:val="000000"/>
        </w:rPr>
        <w:t xml:space="preserve"> be notified of all bid protests. </w:t>
      </w:r>
      <w:r w:rsidR="00E0062E">
        <w:rPr>
          <w:rFonts w:eastAsia="Times New Roman" w:cs="Arial"/>
          <w:color w:val="000000"/>
        </w:rPr>
        <w:t>The</w:t>
      </w:r>
      <w:r w:rsidRPr="00FA4006">
        <w:rPr>
          <w:rFonts w:eastAsia="Times New Roman" w:cs="Arial"/>
          <w:color w:val="000000"/>
        </w:rPr>
        <w:t xml:space="preserve"> FTA</w:t>
      </w:r>
      <w:r w:rsidR="00E0062E">
        <w:rPr>
          <w:rFonts w:eastAsia="Times New Roman" w:cs="Arial"/>
          <w:color w:val="000000"/>
        </w:rPr>
        <w:t xml:space="preserve"> will be notified </w:t>
      </w:r>
      <w:r w:rsidRPr="00FA4006">
        <w:rPr>
          <w:rFonts w:eastAsia="Times New Roman" w:cs="Arial"/>
          <w:color w:val="000000"/>
        </w:rPr>
        <w:t xml:space="preserve">of denials of bid protests, especially when an </w:t>
      </w:r>
      <w:r w:rsidR="00E0062E">
        <w:rPr>
          <w:rFonts w:eastAsia="Times New Roman" w:cs="Arial"/>
          <w:color w:val="000000"/>
        </w:rPr>
        <w:t xml:space="preserve">FTA </w:t>
      </w:r>
      <w:r w:rsidRPr="00FA4006">
        <w:rPr>
          <w:rFonts w:eastAsia="Times New Roman" w:cs="Arial"/>
          <w:color w:val="000000"/>
        </w:rPr>
        <w:t>appeal is likely to occur.</w:t>
      </w:r>
    </w:p>
    <w:p w14:paraId="67E64AF4" w14:textId="77777777" w:rsidR="00FA4006" w:rsidRPr="00FA4006" w:rsidRDefault="00FA4006" w:rsidP="00FA4006">
      <w:pPr>
        <w:spacing w:after="0" w:line="240" w:lineRule="auto"/>
        <w:rPr>
          <w:rFonts w:eastAsia="Times New Roman" w:cs="Times New Roman"/>
        </w:rPr>
      </w:pPr>
    </w:p>
    <w:p w14:paraId="08D66C67" w14:textId="052B0A16" w:rsidR="00FA4006" w:rsidRPr="00FA4006" w:rsidRDefault="00FA4006" w:rsidP="00FA4006">
      <w:pPr>
        <w:spacing w:after="0" w:line="240" w:lineRule="auto"/>
        <w:rPr>
          <w:rFonts w:eastAsia="Times New Roman" w:cs="Times New Roman"/>
        </w:rPr>
      </w:pPr>
      <w:r w:rsidRPr="00FA4006">
        <w:rPr>
          <w:rFonts w:eastAsia="Times New Roman" w:cs="Arial"/>
          <w:color w:val="000000"/>
        </w:rPr>
        <w:t xml:space="preserve">A protestor must exhaust all administrative remedies with </w:t>
      </w:r>
      <w:r w:rsidR="00E0062E">
        <w:rPr>
          <w:rFonts w:eastAsia="Times New Roman" w:cs="Arial"/>
          <w:color w:val="000000"/>
        </w:rPr>
        <w:t>the agency</w:t>
      </w:r>
      <w:r w:rsidRPr="00FA4006">
        <w:rPr>
          <w:rFonts w:eastAsia="Times New Roman" w:cs="Arial"/>
          <w:color w:val="000000"/>
        </w:rPr>
        <w:t xml:space="preserve"> before pursuing a protest with FTA. An appeal to FTA must be received by either FTA’s Region Four office or Headquarters office within five (5) working days of the date the protest</w:t>
      </w:r>
      <w:r w:rsidR="005D6259">
        <w:rPr>
          <w:rFonts w:eastAsia="Times New Roman" w:cs="Arial"/>
          <w:color w:val="000000"/>
        </w:rPr>
        <w:t>o</w:t>
      </w:r>
      <w:r w:rsidRPr="00FA4006">
        <w:rPr>
          <w:rFonts w:eastAsia="Times New Roman" w:cs="Arial"/>
          <w:color w:val="000000"/>
        </w:rPr>
        <w:t xml:space="preserve">r has received actual or constructive notice of </w:t>
      </w:r>
      <w:r w:rsidR="00E0062E">
        <w:rPr>
          <w:rFonts w:eastAsia="Times New Roman" w:cs="Arial"/>
          <w:color w:val="000000"/>
        </w:rPr>
        <w:t>the agency’s</w:t>
      </w:r>
      <w:r w:rsidRPr="00FA4006">
        <w:rPr>
          <w:rFonts w:eastAsia="Times New Roman" w:cs="Arial"/>
          <w:color w:val="000000"/>
        </w:rPr>
        <w:t xml:space="preserve"> denial of a </w:t>
      </w:r>
      <w:r w:rsidR="00E0062E">
        <w:rPr>
          <w:rFonts w:eastAsia="Times New Roman" w:cs="Arial"/>
          <w:color w:val="000000"/>
        </w:rPr>
        <w:t>b</w:t>
      </w:r>
      <w:r w:rsidRPr="00FA4006">
        <w:rPr>
          <w:rFonts w:eastAsia="Times New Roman" w:cs="Arial"/>
          <w:color w:val="000000"/>
        </w:rPr>
        <w:t xml:space="preserve">id </w:t>
      </w:r>
      <w:proofErr w:type="gramStart"/>
      <w:r w:rsidR="00E0062E">
        <w:rPr>
          <w:rFonts w:eastAsia="Times New Roman" w:cs="Arial"/>
          <w:color w:val="000000"/>
        </w:rPr>
        <w:t>p</w:t>
      </w:r>
      <w:r w:rsidRPr="00FA4006">
        <w:rPr>
          <w:rFonts w:eastAsia="Times New Roman" w:cs="Arial"/>
          <w:color w:val="000000"/>
        </w:rPr>
        <w:t>rotest, or</w:t>
      </w:r>
      <w:proofErr w:type="gramEnd"/>
      <w:r w:rsidRPr="00FA4006">
        <w:rPr>
          <w:rFonts w:eastAsia="Times New Roman" w:cs="Arial"/>
          <w:color w:val="000000"/>
        </w:rPr>
        <w:t xml:space="preserve"> knew or should have known of a violation not concerning denial of a </w:t>
      </w:r>
      <w:r w:rsidR="00E0062E">
        <w:rPr>
          <w:rFonts w:eastAsia="Times New Roman" w:cs="Arial"/>
          <w:color w:val="000000"/>
        </w:rPr>
        <w:t>b</w:t>
      </w:r>
      <w:r w:rsidRPr="00FA4006">
        <w:rPr>
          <w:rFonts w:eastAsia="Times New Roman" w:cs="Arial"/>
          <w:color w:val="000000"/>
        </w:rPr>
        <w:t xml:space="preserve">id </w:t>
      </w:r>
      <w:r w:rsidR="00E0062E">
        <w:rPr>
          <w:rFonts w:eastAsia="Times New Roman" w:cs="Arial"/>
          <w:color w:val="000000"/>
        </w:rPr>
        <w:t>p</w:t>
      </w:r>
      <w:r w:rsidRPr="00FA4006">
        <w:rPr>
          <w:rFonts w:eastAsia="Times New Roman" w:cs="Arial"/>
          <w:color w:val="000000"/>
        </w:rPr>
        <w:t xml:space="preserve">rotest, or the </w:t>
      </w:r>
      <w:r w:rsidR="00E0062E">
        <w:rPr>
          <w:rFonts w:eastAsia="Times New Roman" w:cs="Arial"/>
          <w:color w:val="000000"/>
        </w:rPr>
        <w:t>p</w:t>
      </w:r>
      <w:r w:rsidRPr="00FA4006">
        <w:rPr>
          <w:rFonts w:eastAsia="Times New Roman" w:cs="Arial"/>
          <w:color w:val="000000"/>
        </w:rPr>
        <w:t>rotest will be waived. “Working days” for purposes of appeal to FTA are all days that FTA’s Region Four office or Headquarters office is open for business.</w:t>
      </w:r>
    </w:p>
    <w:p w14:paraId="7C438D04" w14:textId="77777777" w:rsidR="009848DA" w:rsidRDefault="009848DA" w:rsidP="009848DA">
      <w:pPr>
        <w:pStyle w:val="Heading1"/>
      </w:pPr>
      <w:bookmarkStart w:id="40" w:name="_Toc220477596"/>
      <w:r>
        <w:lastRenderedPageBreak/>
        <w:t>Contract Administration</w:t>
      </w:r>
      <w:bookmarkEnd w:id="40"/>
    </w:p>
    <w:p w14:paraId="11008777" w14:textId="2E3D31B5" w:rsidR="009848DA" w:rsidRDefault="009848DA" w:rsidP="009848DA">
      <w:r w:rsidRPr="009848DA">
        <w:rPr>
          <w:highlight w:val="yellow"/>
        </w:rPr>
        <w:t>[Agency Name]</w:t>
      </w:r>
      <w:r>
        <w:t xml:space="preserve"> will maintain systems to ensure contractors perform in accordance with terms and specifications (4220.1</w:t>
      </w:r>
      <w:r w:rsidR="002125C6">
        <w:t>(as amended)</w:t>
      </w:r>
      <w:r>
        <w:t xml:space="preserve"> Ch. III</w:t>
      </w:r>
      <w:r w:rsidR="00504AB2">
        <w:t>, 200.318(b)</w:t>
      </w:r>
      <w:r>
        <w:t>). This system will ensure:</w:t>
      </w:r>
    </w:p>
    <w:p w14:paraId="13DC0EB4" w14:textId="19A746B1" w:rsidR="009848DA" w:rsidRPr="002125C6" w:rsidRDefault="009848DA" w:rsidP="009A4358">
      <w:pPr>
        <w:pStyle w:val="ListParagraph"/>
        <w:widowControl w:val="0"/>
        <w:numPr>
          <w:ilvl w:val="0"/>
          <w:numId w:val="37"/>
        </w:numPr>
        <w:tabs>
          <w:tab w:val="left" w:pos="1720"/>
        </w:tabs>
        <w:autoSpaceDE w:val="0"/>
        <w:autoSpaceDN w:val="0"/>
        <w:spacing w:after="0" w:line="239" w:lineRule="exact"/>
        <w:contextualSpacing w:val="0"/>
        <w:rPr>
          <w:szCs w:val="24"/>
        </w:rPr>
      </w:pPr>
      <w:r w:rsidRPr="002125C6">
        <w:rPr>
          <w:szCs w:val="24"/>
        </w:rPr>
        <w:t>Contractors</w:t>
      </w:r>
      <w:r w:rsidRPr="002125C6">
        <w:rPr>
          <w:spacing w:val="-10"/>
          <w:szCs w:val="24"/>
        </w:rPr>
        <w:t xml:space="preserve"> </w:t>
      </w:r>
      <w:r w:rsidRPr="002125C6">
        <w:rPr>
          <w:szCs w:val="24"/>
        </w:rPr>
        <w:t>conform</w:t>
      </w:r>
      <w:r w:rsidRPr="002125C6">
        <w:rPr>
          <w:spacing w:val="-7"/>
          <w:szCs w:val="24"/>
        </w:rPr>
        <w:t xml:space="preserve"> </w:t>
      </w:r>
      <w:r w:rsidRPr="002125C6">
        <w:rPr>
          <w:szCs w:val="24"/>
        </w:rPr>
        <w:t>with</w:t>
      </w:r>
      <w:r w:rsidRPr="002125C6">
        <w:rPr>
          <w:spacing w:val="-9"/>
          <w:szCs w:val="24"/>
        </w:rPr>
        <w:t xml:space="preserve"> </w:t>
      </w:r>
      <w:r w:rsidRPr="002125C6">
        <w:rPr>
          <w:szCs w:val="24"/>
        </w:rPr>
        <w:t>the</w:t>
      </w:r>
      <w:r w:rsidRPr="002125C6">
        <w:rPr>
          <w:spacing w:val="-7"/>
          <w:szCs w:val="24"/>
        </w:rPr>
        <w:t xml:space="preserve"> </w:t>
      </w:r>
      <w:r w:rsidRPr="002125C6">
        <w:rPr>
          <w:szCs w:val="24"/>
        </w:rPr>
        <w:t>contract</w:t>
      </w:r>
      <w:r w:rsidRPr="002125C6">
        <w:rPr>
          <w:spacing w:val="-3"/>
          <w:szCs w:val="24"/>
        </w:rPr>
        <w:t xml:space="preserve"> </w:t>
      </w:r>
      <w:r w:rsidRPr="002125C6">
        <w:rPr>
          <w:spacing w:val="-4"/>
          <w:szCs w:val="24"/>
        </w:rPr>
        <w:t>price;</w:t>
      </w:r>
    </w:p>
    <w:p w14:paraId="7C2CCD81" w14:textId="68994484" w:rsidR="009848DA" w:rsidRPr="002125C6" w:rsidRDefault="009848DA" w:rsidP="009A4358">
      <w:pPr>
        <w:pStyle w:val="ListParagraph"/>
        <w:widowControl w:val="0"/>
        <w:numPr>
          <w:ilvl w:val="0"/>
          <w:numId w:val="37"/>
        </w:numPr>
        <w:tabs>
          <w:tab w:val="left" w:pos="1720"/>
        </w:tabs>
        <w:autoSpaceDE w:val="0"/>
        <w:autoSpaceDN w:val="0"/>
        <w:spacing w:after="0" w:line="230" w:lineRule="exact"/>
        <w:contextualSpacing w:val="0"/>
        <w:rPr>
          <w:szCs w:val="24"/>
        </w:rPr>
      </w:pPr>
      <w:r w:rsidRPr="002125C6">
        <w:rPr>
          <w:szCs w:val="24"/>
        </w:rPr>
        <w:t>Contractors</w:t>
      </w:r>
      <w:r w:rsidRPr="002125C6">
        <w:rPr>
          <w:spacing w:val="-9"/>
          <w:szCs w:val="24"/>
        </w:rPr>
        <w:t xml:space="preserve"> </w:t>
      </w:r>
      <w:r w:rsidRPr="002125C6">
        <w:rPr>
          <w:szCs w:val="24"/>
        </w:rPr>
        <w:t>conform</w:t>
      </w:r>
      <w:r w:rsidRPr="002125C6">
        <w:rPr>
          <w:spacing w:val="-7"/>
          <w:szCs w:val="24"/>
        </w:rPr>
        <w:t xml:space="preserve"> </w:t>
      </w:r>
      <w:r w:rsidRPr="002125C6">
        <w:rPr>
          <w:szCs w:val="24"/>
        </w:rPr>
        <w:t>with</w:t>
      </w:r>
      <w:r w:rsidRPr="002125C6">
        <w:rPr>
          <w:spacing w:val="-8"/>
          <w:szCs w:val="24"/>
        </w:rPr>
        <w:t xml:space="preserve"> </w:t>
      </w:r>
      <w:r w:rsidRPr="002125C6">
        <w:rPr>
          <w:szCs w:val="24"/>
        </w:rPr>
        <w:t>the</w:t>
      </w:r>
      <w:r w:rsidRPr="002125C6">
        <w:rPr>
          <w:spacing w:val="-7"/>
          <w:szCs w:val="24"/>
        </w:rPr>
        <w:t xml:space="preserve"> </w:t>
      </w:r>
      <w:r w:rsidRPr="002125C6">
        <w:rPr>
          <w:szCs w:val="24"/>
        </w:rPr>
        <w:t>delivery</w:t>
      </w:r>
      <w:r w:rsidRPr="002125C6">
        <w:rPr>
          <w:spacing w:val="-9"/>
          <w:szCs w:val="24"/>
        </w:rPr>
        <w:t xml:space="preserve"> </w:t>
      </w:r>
      <w:r w:rsidRPr="002125C6">
        <w:rPr>
          <w:szCs w:val="24"/>
        </w:rPr>
        <w:t>and/or</w:t>
      </w:r>
      <w:r w:rsidRPr="002125C6">
        <w:rPr>
          <w:spacing w:val="-12"/>
          <w:szCs w:val="24"/>
        </w:rPr>
        <w:t xml:space="preserve"> </w:t>
      </w:r>
      <w:r w:rsidRPr="002125C6">
        <w:rPr>
          <w:szCs w:val="24"/>
        </w:rPr>
        <w:t>completion</w:t>
      </w:r>
      <w:r w:rsidRPr="002125C6">
        <w:rPr>
          <w:spacing w:val="-8"/>
          <w:szCs w:val="24"/>
        </w:rPr>
        <w:t xml:space="preserve"> </w:t>
      </w:r>
      <w:r w:rsidRPr="002125C6">
        <w:rPr>
          <w:spacing w:val="-2"/>
          <w:szCs w:val="24"/>
        </w:rPr>
        <w:t>dates;</w:t>
      </w:r>
    </w:p>
    <w:p w14:paraId="5DD4BDF4" w14:textId="46330028" w:rsidR="009848DA" w:rsidRPr="002125C6" w:rsidRDefault="009848DA" w:rsidP="009A4358">
      <w:pPr>
        <w:pStyle w:val="ListParagraph"/>
        <w:widowControl w:val="0"/>
        <w:numPr>
          <w:ilvl w:val="0"/>
          <w:numId w:val="37"/>
        </w:numPr>
        <w:tabs>
          <w:tab w:val="left" w:pos="1720"/>
        </w:tabs>
        <w:autoSpaceDE w:val="0"/>
        <w:autoSpaceDN w:val="0"/>
        <w:spacing w:after="0" w:line="230" w:lineRule="exact"/>
        <w:contextualSpacing w:val="0"/>
        <w:rPr>
          <w:szCs w:val="24"/>
        </w:rPr>
      </w:pPr>
      <w:r w:rsidRPr="002125C6">
        <w:rPr>
          <w:szCs w:val="24"/>
        </w:rPr>
        <w:t>Compliance</w:t>
      </w:r>
      <w:r w:rsidRPr="002125C6">
        <w:rPr>
          <w:spacing w:val="-7"/>
          <w:szCs w:val="24"/>
        </w:rPr>
        <w:t xml:space="preserve"> </w:t>
      </w:r>
      <w:r w:rsidRPr="002125C6">
        <w:rPr>
          <w:szCs w:val="24"/>
        </w:rPr>
        <w:t>with</w:t>
      </w:r>
      <w:r w:rsidRPr="002125C6">
        <w:rPr>
          <w:spacing w:val="-10"/>
          <w:szCs w:val="24"/>
        </w:rPr>
        <w:t xml:space="preserve"> </w:t>
      </w:r>
      <w:r w:rsidRPr="002125C6">
        <w:rPr>
          <w:szCs w:val="24"/>
        </w:rPr>
        <w:t>the</w:t>
      </w:r>
      <w:r w:rsidRPr="002125C6">
        <w:rPr>
          <w:spacing w:val="-5"/>
          <w:szCs w:val="24"/>
        </w:rPr>
        <w:t xml:space="preserve"> </w:t>
      </w:r>
      <w:r w:rsidRPr="002125C6">
        <w:rPr>
          <w:szCs w:val="24"/>
        </w:rPr>
        <w:t>specifications</w:t>
      </w:r>
      <w:r w:rsidRPr="002125C6">
        <w:rPr>
          <w:spacing w:val="-7"/>
          <w:szCs w:val="24"/>
        </w:rPr>
        <w:t xml:space="preserve"> </w:t>
      </w:r>
      <w:r w:rsidRPr="002125C6">
        <w:rPr>
          <w:szCs w:val="24"/>
        </w:rPr>
        <w:t>of</w:t>
      </w:r>
      <w:r w:rsidRPr="002125C6">
        <w:rPr>
          <w:spacing w:val="-10"/>
          <w:szCs w:val="24"/>
        </w:rPr>
        <w:t xml:space="preserve"> the </w:t>
      </w:r>
      <w:r w:rsidRPr="002125C6">
        <w:rPr>
          <w:szCs w:val="24"/>
        </w:rPr>
        <w:t>product</w:t>
      </w:r>
      <w:r w:rsidRPr="002125C6">
        <w:rPr>
          <w:spacing w:val="-5"/>
          <w:szCs w:val="24"/>
        </w:rPr>
        <w:t xml:space="preserve"> </w:t>
      </w:r>
      <w:r w:rsidRPr="002125C6">
        <w:rPr>
          <w:szCs w:val="24"/>
        </w:rPr>
        <w:t>or</w:t>
      </w:r>
      <w:r w:rsidRPr="002125C6">
        <w:rPr>
          <w:spacing w:val="-10"/>
          <w:szCs w:val="24"/>
        </w:rPr>
        <w:t xml:space="preserve"> </w:t>
      </w:r>
      <w:r w:rsidRPr="002125C6">
        <w:rPr>
          <w:szCs w:val="24"/>
        </w:rPr>
        <w:t>construction</w:t>
      </w:r>
      <w:r w:rsidRPr="002125C6">
        <w:rPr>
          <w:spacing w:val="-6"/>
          <w:szCs w:val="24"/>
        </w:rPr>
        <w:t xml:space="preserve"> </w:t>
      </w:r>
      <w:r w:rsidRPr="002125C6">
        <w:rPr>
          <w:spacing w:val="-2"/>
          <w:szCs w:val="24"/>
        </w:rPr>
        <w:t>requirements;</w:t>
      </w:r>
    </w:p>
    <w:p w14:paraId="45882FA7" w14:textId="67E1E5B5" w:rsidR="009848DA" w:rsidRPr="002125C6" w:rsidRDefault="009848DA" w:rsidP="009A4358">
      <w:pPr>
        <w:pStyle w:val="ListParagraph"/>
        <w:widowControl w:val="0"/>
        <w:numPr>
          <w:ilvl w:val="0"/>
          <w:numId w:val="37"/>
        </w:numPr>
        <w:tabs>
          <w:tab w:val="left" w:pos="1720"/>
        </w:tabs>
        <w:autoSpaceDE w:val="0"/>
        <w:autoSpaceDN w:val="0"/>
        <w:spacing w:after="0" w:line="230" w:lineRule="exact"/>
        <w:contextualSpacing w:val="0"/>
        <w:rPr>
          <w:szCs w:val="24"/>
        </w:rPr>
      </w:pPr>
      <w:r w:rsidRPr="002125C6">
        <w:rPr>
          <w:szCs w:val="24"/>
        </w:rPr>
        <w:t>Payment</w:t>
      </w:r>
      <w:r w:rsidRPr="002125C6">
        <w:rPr>
          <w:spacing w:val="-8"/>
          <w:szCs w:val="24"/>
        </w:rPr>
        <w:t xml:space="preserve"> </w:t>
      </w:r>
      <w:r w:rsidRPr="002125C6">
        <w:rPr>
          <w:szCs w:val="24"/>
        </w:rPr>
        <w:t>of</w:t>
      </w:r>
      <w:r w:rsidRPr="002125C6">
        <w:rPr>
          <w:spacing w:val="-7"/>
          <w:szCs w:val="24"/>
        </w:rPr>
        <w:t xml:space="preserve"> </w:t>
      </w:r>
      <w:r w:rsidRPr="002125C6">
        <w:rPr>
          <w:szCs w:val="24"/>
        </w:rPr>
        <w:t>any</w:t>
      </w:r>
      <w:r w:rsidRPr="002125C6">
        <w:rPr>
          <w:spacing w:val="-3"/>
          <w:szCs w:val="24"/>
        </w:rPr>
        <w:t xml:space="preserve"> </w:t>
      </w:r>
      <w:r w:rsidRPr="002125C6">
        <w:rPr>
          <w:szCs w:val="24"/>
        </w:rPr>
        <w:t>required</w:t>
      </w:r>
      <w:r w:rsidRPr="002125C6">
        <w:rPr>
          <w:spacing w:val="-7"/>
          <w:szCs w:val="24"/>
        </w:rPr>
        <w:t xml:space="preserve"> </w:t>
      </w:r>
      <w:r w:rsidRPr="002125C6">
        <w:rPr>
          <w:szCs w:val="24"/>
        </w:rPr>
        <w:t>security</w:t>
      </w:r>
      <w:r w:rsidRPr="002125C6">
        <w:rPr>
          <w:spacing w:val="-7"/>
          <w:szCs w:val="24"/>
        </w:rPr>
        <w:t xml:space="preserve"> </w:t>
      </w:r>
      <w:r w:rsidRPr="002125C6">
        <w:rPr>
          <w:szCs w:val="24"/>
        </w:rPr>
        <w:t>or</w:t>
      </w:r>
      <w:r w:rsidRPr="002125C6">
        <w:rPr>
          <w:spacing w:val="-7"/>
          <w:szCs w:val="24"/>
        </w:rPr>
        <w:t xml:space="preserve"> </w:t>
      </w:r>
      <w:r w:rsidRPr="002125C6">
        <w:rPr>
          <w:szCs w:val="24"/>
        </w:rPr>
        <w:t>performance</w:t>
      </w:r>
      <w:r w:rsidRPr="002125C6">
        <w:rPr>
          <w:spacing w:val="-5"/>
          <w:szCs w:val="24"/>
        </w:rPr>
        <w:t xml:space="preserve"> </w:t>
      </w:r>
      <w:r w:rsidRPr="002125C6">
        <w:rPr>
          <w:szCs w:val="24"/>
        </w:rPr>
        <w:t>deposits</w:t>
      </w:r>
      <w:r w:rsidRPr="002125C6">
        <w:rPr>
          <w:spacing w:val="-8"/>
          <w:szCs w:val="24"/>
        </w:rPr>
        <w:t xml:space="preserve"> </w:t>
      </w:r>
      <w:r w:rsidRPr="002125C6">
        <w:rPr>
          <w:szCs w:val="24"/>
        </w:rPr>
        <w:t>by</w:t>
      </w:r>
      <w:r w:rsidRPr="002125C6">
        <w:rPr>
          <w:spacing w:val="-7"/>
          <w:szCs w:val="24"/>
        </w:rPr>
        <w:t xml:space="preserve"> the </w:t>
      </w:r>
      <w:r w:rsidRPr="002125C6">
        <w:rPr>
          <w:spacing w:val="-2"/>
          <w:szCs w:val="24"/>
        </w:rPr>
        <w:t>contractor;</w:t>
      </w:r>
    </w:p>
    <w:p w14:paraId="1498F6BB" w14:textId="60362CFD" w:rsidR="009848DA" w:rsidRPr="002125C6" w:rsidRDefault="009848DA" w:rsidP="009A4358">
      <w:pPr>
        <w:pStyle w:val="ListParagraph"/>
        <w:widowControl w:val="0"/>
        <w:numPr>
          <w:ilvl w:val="0"/>
          <w:numId w:val="37"/>
        </w:numPr>
        <w:tabs>
          <w:tab w:val="left" w:pos="1720"/>
        </w:tabs>
        <w:autoSpaceDE w:val="0"/>
        <w:autoSpaceDN w:val="0"/>
        <w:spacing w:after="0" w:line="231" w:lineRule="exact"/>
        <w:contextualSpacing w:val="0"/>
        <w:rPr>
          <w:szCs w:val="24"/>
        </w:rPr>
      </w:pPr>
      <w:r w:rsidRPr="002125C6">
        <w:rPr>
          <w:szCs w:val="24"/>
        </w:rPr>
        <w:t>Compliance</w:t>
      </w:r>
      <w:r w:rsidRPr="002125C6">
        <w:rPr>
          <w:spacing w:val="-1"/>
          <w:szCs w:val="24"/>
        </w:rPr>
        <w:t xml:space="preserve"> </w:t>
      </w:r>
      <w:r w:rsidRPr="002125C6">
        <w:rPr>
          <w:szCs w:val="24"/>
        </w:rPr>
        <w:t>with</w:t>
      </w:r>
      <w:r w:rsidRPr="002125C6">
        <w:rPr>
          <w:spacing w:val="-8"/>
          <w:szCs w:val="24"/>
        </w:rPr>
        <w:t xml:space="preserve"> </w:t>
      </w:r>
      <w:r w:rsidRPr="002125C6">
        <w:rPr>
          <w:szCs w:val="24"/>
        </w:rPr>
        <w:t>rules</w:t>
      </w:r>
      <w:r w:rsidRPr="002125C6">
        <w:rPr>
          <w:spacing w:val="-8"/>
          <w:szCs w:val="24"/>
        </w:rPr>
        <w:t xml:space="preserve"> </w:t>
      </w:r>
      <w:r w:rsidRPr="002125C6">
        <w:rPr>
          <w:szCs w:val="24"/>
        </w:rPr>
        <w:t>and</w:t>
      </w:r>
      <w:r w:rsidRPr="002125C6">
        <w:rPr>
          <w:spacing w:val="-7"/>
          <w:szCs w:val="24"/>
        </w:rPr>
        <w:t xml:space="preserve"> </w:t>
      </w:r>
      <w:r w:rsidRPr="002125C6">
        <w:rPr>
          <w:szCs w:val="24"/>
        </w:rPr>
        <w:t>regulations</w:t>
      </w:r>
      <w:r w:rsidRPr="002125C6">
        <w:rPr>
          <w:spacing w:val="-4"/>
          <w:szCs w:val="24"/>
        </w:rPr>
        <w:t xml:space="preserve"> </w:t>
      </w:r>
      <w:r w:rsidRPr="002125C6">
        <w:rPr>
          <w:szCs w:val="24"/>
        </w:rPr>
        <w:t>for</w:t>
      </w:r>
      <w:r w:rsidRPr="002125C6">
        <w:rPr>
          <w:spacing w:val="-8"/>
          <w:szCs w:val="24"/>
        </w:rPr>
        <w:t xml:space="preserve"> </w:t>
      </w:r>
      <w:r w:rsidRPr="002125C6">
        <w:rPr>
          <w:szCs w:val="24"/>
        </w:rPr>
        <w:t>contracts</w:t>
      </w:r>
      <w:r w:rsidRPr="002125C6">
        <w:rPr>
          <w:spacing w:val="-8"/>
          <w:szCs w:val="24"/>
        </w:rPr>
        <w:t xml:space="preserve"> </w:t>
      </w:r>
      <w:r w:rsidRPr="002125C6">
        <w:rPr>
          <w:szCs w:val="24"/>
        </w:rPr>
        <w:t>of</w:t>
      </w:r>
      <w:r w:rsidRPr="002125C6">
        <w:rPr>
          <w:spacing w:val="-7"/>
          <w:szCs w:val="24"/>
        </w:rPr>
        <w:t xml:space="preserve"> </w:t>
      </w:r>
      <w:r w:rsidRPr="002125C6">
        <w:rPr>
          <w:szCs w:val="24"/>
        </w:rPr>
        <w:t>the</w:t>
      </w:r>
      <w:r w:rsidRPr="002125C6">
        <w:rPr>
          <w:spacing w:val="-1"/>
          <w:szCs w:val="24"/>
        </w:rPr>
        <w:t xml:space="preserve"> </w:t>
      </w:r>
      <w:r w:rsidRPr="002125C6">
        <w:rPr>
          <w:szCs w:val="24"/>
        </w:rPr>
        <w:t>funding</w:t>
      </w:r>
      <w:r w:rsidRPr="002125C6">
        <w:rPr>
          <w:spacing w:val="-7"/>
          <w:szCs w:val="24"/>
        </w:rPr>
        <w:t xml:space="preserve"> </w:t>
      </w:r>
      <w:r w:rsidRPr="002125C6">
        <w:rPr>
          <w:spacing w:val="-2"/>
          <w:szCs w:val="24"/>
        </w:rPr>
        <w:t>source;</w:t>
      </w:r>
    </w:p>
    <w:p w14:paraId="4B3E2E56" w14:textId="6477D450" w:rsidR="009848DA" w:rsidRPr="002125C6" w:rsidRDefault="009848DA" w:rsidP="009A4358">
      <w:pPr>
        <w:pStyle w:val="ListParagraph"/>
        <w:widowControl w:val="0"/>
        <w:numPr>
          <w:ilvl w:val="0"/>
          <w:numId w:val="37"/>
        </w:numPr>
        <w:tabs>
          <w:tab w:val="left" w:pos="1720"/>
        </w:tabs>
        <w:autoSpaceDE w:val="0"/>
        <w:autoSpaceDN w:val="0"/>
        <w:spacing w:after="0" w:line="239" w:lineRule="exact"/>
        <w:contextualSpacing w:val="0"/>
        <w:rPr>
          <w:szCs w:val="24"/>
        </w:rPr>
      </w:pPr>
      <w:r w:rsidRPr="002125C6">
        <w:rPr>
          <w:szCs w:val="24"/>
        </w:rPr>
        <w:t>Document</w:t>
      </w:r>
      <w:r w:rsidRPr="002125C6">
        <w:rPr>
          <w:spacing w:val="-7"/>
          <w:szCs w:val="24"/>
        </w:rPr>
        <w:t xml:space="preserve"> </w:t>
      </w:r>
      <w:r w:rsidRPr="002125C6">
        <w:rPr>
          <w:szCs w:val="24"/>
        </w:rPr>
        <w:t>whether</w:t>
      </w:r>
      <w:r w:rsidRPr="002125C6">
        <w:rPr>
          <w:spacing w:val="-9"/>
          <w:szCs w:val="24"/>
        </w:rPr>
        <w:t xml:space="preserve"> </w:t>
      </w:r>
      <w:r w:rsidRPr="002125C6">
        <w:rPr>
          <w:szCs w:val="24"/>
        </w:rPr>
        <w:t>contractors</w:t>
      </w:r>
      <w:r w:rsidRPr="002125C6">
        <w:rPr>
          <w:spacing w:val="-4"/>
          <w:szCs w:val="24"/>
        </w:rPr>
        <w:t xml:space="preserve"> </w:t>
      </w:r>
      <w:r w:rsidRPr="002125C6">
        <w:rPr>
          <w:szCs w:val="24"/>
        </w:rPr>
        <w:t>have</w:t>
      </w:r>
      <w:r w:rsidRPr="002125C6">
        <w:rPr>
          <w:spacing w:val="-11"/>
          <w:szCs w:val="24"/>
        </w:rPr>
        <w:t xml:space="preserve"> </w:t>
      </w:r>
      <w:r w:rsidRPr="002125C6">
        <w:rPr>
          <w:szCs w:val="24"/>
        </w:rPr>
        <w:t>met</w:t>
      </w:r>
      <w:r w:rsidRPr="002125C6">
        <w:rPr>
          <w:spacing w:val="-7"/>
          <w:szCs w:val="24"/>
        </w:rPr>
        <w:t xml:space="preserve"> </w:t>
      </w:r>
      <w:r w:rsidRPr="002125C6">
        <w:rPr>
          <w:szCs w:val="24"/>
        </w:rPr>
        <w:t>the</w:t>
      </w:r>
      <w:r w:rsidRPr="002125C6">
        <w:rPr>
          <w:spacing w:val="-7"/>
          <w:szCs w:val="24"/>
        </w:rPr>
        <w:t xml:space="preserve"> </w:t>
      </w:r>
      <w:r w:rsidRPr="002125C6">
        <w:rPr>
          <w:szCs w:val="24"/>
        </w:rPr>
        <w:t>terms,</w:t>
      </w:r>
      <w:r w:rsidRPr="002125C6">
        <w:rPr>
          <w:spacing w:val="-5"/>
          <w:szCs w:val="24"/>
        </w:rPr>
        <w:t xml:space="preserve"> </w:t>
      </w:r>
      <w:r w:rsidRPr="002125C6">
        <w:rPr>
          <w:szCs w:val="24"/>
        </w:rPr>
        <w:t>conditions,</w:t>
      </w:r>
      <w:r w:rsidRPr="002125C6">
        <w:rPr>
          <w:spacing w:val="-6"/>
          <w:szCs w:val="24"/>
        </w:rPr>
        <w:t xml:space="preserve"> </w:t>
      </w:r>
      <w:r w:rsidRPr="002125C6">
        <w:rPr>
          <w:szCs w:val="24"/>
        </w:rPr>
        <w:t>and</w:t>
      </w:r>
      <w:r w:rsidRPr="002125C6">
        <w:rPr>
          <w:spacing w:val="-9"/>
          <w:szCs w:val="24"/>
        </w:rPr>
        <w:t xml:space="preserve"> </w:t>
      </w:r>
      <w:r w:rsidRPr="002125C6">
        <w:rPr>
          <w:szCs w:val="24"/>
        </w:rPr>
        <w:t>specifications</w:t>
      </w:r>
      <w:r w:rsidRPr="002125C6">
        <w:rPr>
          <w:spacing w:val="-4"/>
          <w:szCs w:val="24"/>
        </w:rPr>
        <w:t xml:space="preserve"> </w:t>
      </w:r>
      <w:r w:rsidRPr="002125C6">
        <w:rPr>
          <w:szCs w:val="24"/>
        </w:rPr>
        <w:t>of</w:t>
      </w:r>
      <w:r w:rsidRPr="002125C6">
        <w:rPr>
          <w:spacing w:val="-9"/>
          <w:szCs w:val="24"/>
        </w:rPr>
        <w:t xml:space="preserve"> </w:t>
      </w:r>
      <w:r w:rsidRPr="002125C6">
        <w:rPr>
          <w:szCs w:val="24"/>
        </w:rPr>
        <w:t>the</w:t>
      </w:r>
      <w:r w:rsidRPr="002125C6">
        <w:rPr>
          <w:spacing w:val="-6"/>
          <w:szCs w:val="24"/>
        </w:rPr>
        <w:t xml:space="preserve"> </w:t>
      </w:r>
      <w:r w:rsidRPr="002125C6">
        <w:rPr>
          <w:spacing w:val="-2"/>
          <w:szCs w:val="24"/>
        </w:rPr>
        <w:t>contract</w:t>
      </w:r>
      <w:r w:rsidR="009C2D2A" w:rsidRPr="002125C6">
        <w:rPr>
          <w:spacing w:val="-2"/>
          <w:szCs w:val="24"/>
        </w:rPr>
        <w:t>.</w:t>
      </w:r>
    </w:p>
    <w:p w14:paraId="7F1F7A99" w14:textId="77777777" w:rsidR="00147E22" w:rsidRPr="00615026" w:rsidRDefault="00147E22" w:rsidP="00615026">
      <w:pPr>
        <w:widowControl w:val="0"/>
        <w:tabs>
          <w:tab w:val="left" w:pos="1720"/>
        </w:tabs>
        <w:autoSpaceDE w:val="0"/>
        <w:autoSpaceDN w:val="0"/>
        <w:spacing w:after="0" w:line="239" w:lineRule="exact"/>
        <w:rPr>
          <w:sz w:val="20"/>
        </w:rPr>
      </w:pPr>
    </w:p>
    <w:p w14:paraId="0845E3DF" w14:textId="441478CE" w:rsidR="009848DA" w:rsidRDefault="00147E22" w:rsidP="00434A4C">
      <w:pPr>
        <w:pStyle w:val="Heading2"/>
      </w:pPr>
      <w:bookmarkStart w:id="41" w:name="_Toc220477597"/>
      <w:r>
        <w:t>Contract Disputes</w:t>
      </w:r>
      <w:r w:rsidR="00615026">
        <w:t xml:space="preserve"> (2 CFR 200.318(k))</w:t>
      </w:r>
      <w:bookmarkEnd w:id="41"/>
    </w:p>
    <w:p w14:paraId="50467B38" w14:textId="29DE1866" w:rsidR="009A15F4" w:rsidRPr="009A15F4" w:rsidRDefault="009A15F4" w:rsidP="00B072C0">
      <w:pPr>
        <w:pStyle w:val="ListParagraph"/>
        <w:numPr>
          <w:ilvl w:val="0"/>
          <w:numId w:val="42"/>
        </w:numPr>
        <w:spacing w:after="0" w:line="240" w:lineRule="auto"/>
        <w:rPr>
          <w:rFonts w:eastAsia="Times New Roman" w:cs="Times New Roman"/>
        </w:rPr>
      </w:pPr>
      <w:r w:rsidRPr="00653FC3">
        <w:rPr>
          <w:rFonts w:eastAsia="Times New Roman" w:cs="Arial"/>
          <w:color w:val="000000"/>
        </w:rPr>
        <w:t xml:space="preserve">Except as otherwise determined by the </w:t>
      </w:r>
      <w:r w:rsidR="0057610E" w:rsidRPr="00653FC3">
        <w:rPr>
          <w:rFonts w:eastAsia="Times New Roman" w:cs="Arial"/>
          <w:color w:val="000000"/>
          <w:highlight w:val="yellow"/>
        </w:rPr>
        <w:t>[</w:t>
      </w:r>
      <w:r w:rsidRPr="00653FC3">
        <w:rPr>
          <w:rFonts w:eastAsia="Times New Roman" w:cs="Arial"/>
          <w:color w:val="000000"/>
          <w:highlight w:val="yellow"/>
        </w:rPr>
        <w:t>Director</w:t>
      </w:r>
      <w:r w:rsidR="0057610E" w:rsidRPr="00653FC3">
        <w:rPr>
          <w:rFonts w:eastAsia="Times New Roman" w:cs="Arial"/>
          <w:color w:val="000000"/>
          <w:highlight w:val="yellow"/>
        </w:rPr>
        <w:t>]</w:t>
      </w:r>
      <w:r w:rsidRPr="00653FC3">
        <w:rPr>
          <w:rFonts w:eastAsia="Times New Roman" w:cs="Arial"/>
          <w:color w:val="000000"/>
        </w:rPr>
        <w:t xml:space="preserve">, all contracts </w:t>
      </w:r>
      <w:proofErr w:type="gramStart"/>
      <w:r w:rsidRPr="00653FC3">
        <w:rPr>
          <w:rFonts w:eastAsia="Times New Roman" w:cs="Arial"/>
          <w:color w:val="000000"/>
        </w:rPr>
        <w:t>entered into</w:t>
      </w:r>
      <w:proofErr w:type="gramEnd"/>
      <w:r w:rsidRPr="00653FC3">
        <w:rPr>
          <w:rFonts w:eastAsia="Times New Roman" w:cs="Arial"/>
          <w:color w:val="000000"/>
        </w:rPr>
        <w:t xml:space="preserve"> on behalf of the </w:t>
      </w:r>
      <w:r w:rsidR="0057610E" w:rsidRPr="00653FC3">
        <w:rPr>
          <w:highlight w:val="yellow"/>
        </w:rPr>
        <w:t>[Agency Name]</w:t>
      </w:r>
      <w:r w:rsidR="0057610E">
        <w:t xml:space="preserve"> </w:t>
      </w:r>
      <w:r w:rsidRPr="00653FC3">
        <w:rPr>
          <w:rFonts w:eastAsia="Times New Roman" w:cs="Arial"/>
          <w:color w:val="000000"/>
        </w:rPr>
        <w:t xml:space="preserve">in an amount </w:t>
      </w:r>
      <w:proofErr w:type="gramStart"/>
      <w:r w:rsidRPr="00653FC3">
        <w:rPr>
          <w:rFonts w:eastAsia="Times New Roman" w:cs="Arial"/>
          <w:color w:val="000000"/>
        </w:rPr>
        <w:t>in excess of</w:t>
      </w:r>
      <w:proofErr w:type="gramEnd"/>
      <w:r w:rsidRPr="00653FC3">
        <w:rPr>
          <w:rFonts w:eastAsia="Times New Roman" w:cs="Arial"/>
          <w:color w:val="000000"/>
        </w:rPr>
        <w:t xml:space="preserve"> </w:t>
      </w:r>
      <w:r w:rsidR="0057610E" w:rsidRPr="00653FC3">
        <w:rPr>
          <w:rFonts w:eastAsia="Times New Roman" w:cs="Arial"/>
          <w:color w:val="000000"/>
          <w:highlight w:val="yellow"/>
        </w:rPr>
        <w:t>[</w:t>
      </w:r>
      <w:r w:rsidRPr="00653FC3">
        <w:rPr>
          <w:rFonts w:eastAsia="Times New Roman" w:cs="Arial"/>
          <w:color w:val="000000"/>
          <w:highlight w:val="yellow"/>
        </w:rPr>
        <w:t>$</w:t>
      </w:r>
      <w:proofErr w:type="spellStart"/>
      <w:proofErr w:type="gramStart"/>
      <w:r w:rsidR="0030206B" w:rsidRPr="00653FC3">
        <w:rPr>
          <w:rFonts w:eastAsia="Times New Roman" w:cs="Arial"/>
          <w:color w:val="000000"/>
          <w:highlight w:val="yellow"/>
        </w:rPr>
        <w:t>xx</w:t>
      </w:r>
      <w:r w:rsidRPr="00653FC3">
        <w:rPr>
          <w:rFonts w:eastAsia="Times New Roman" w:cs="Arial"/>
          <w:color w:val="000000"/>
          <w:highlight w:val="yellow"/>
        </w:rPr>
        <w:t>,</w:t>
      </w:r>
      <w:r w:rsidR="0030206B" w:rsidRPr="00653FC3">
        <w:rPr>
          <w:rFonts w:eastAsia="Times New Roman" w:cs="Arial"/>
          <w:color w:val="000000"/>
          <w:highlight w:val="yellow"/>
        </w:rPr>
        <w:t>xxx</w:t>
      </w:r>
      <w:proofErr w:type="spellEnd"/>
      <w:proofErr w:type="gramEnd"/>
      <w:r w:rsidR="0030206B" w:rsidRPr="00653FC3">
        <w:rPr>
          <w:rFonts w:eastAsia="Times New Roman" w:cs="Arial"/>
          <w:color w:val="000000"/>
          <w:highlight w:val="yellow"/>
        </w:rPr>
        <w:t>]</w:t>
      </w:r>
      <w:r w:rsidRPr="00653FC3">
        <w:rPr>
          <w:rFonts w:eastAsia="Times New Roman" w:cs="Arial"/>
          <w:color w:val="000000"/>
        </w:rPr>
        <w:t xml:space="preserve"> shall include a disputes clause.</w:t>
      </w:r>
    </w:p>
    <w:p w14:paraId="6D6A1E26" w14:textId="2F54C682" w:rsidR="009A15F4" w:rsidRPr="009A15F4" w:rsidRDefault="009A15F4" w:rsidP="00B072C0">
      <w:pPr>
        <w:pStyle w:val="ListParagraph"/>
        <w:numPr>
          <w:ilvl w:val="0"/>
          <w:numId w:val="42"/>
        </w:numPr>
        <w:spacing w:after="0" w:line="240" w:lineRule="auto"/>
        <w:rPr>
          <w:rFonts w:eastAsia="Times New Roman" w:cs="Times New Roman"/>
        </w:rPr>
      </w:pPr>
      <w:r w:rsidRPr="00AE6EBF">
        <w:rPr>
          <w:rFonts w:eastAsia="Times New Roman" w:cs="Arial"/>
          <w:color w:val="000000"/>
        </w:rPr>
        <w:t>A “claim” is a demand or assertion by one of the parties made in writing and seeking</w:t>
      </w:r>
      <w:r w:rsidR="00AE6EBF" w:rsidRPr="00AE6EBF">
        <w:rPr>
          <w:rFonts w:eastAsia="Times New Roman" w:cs="Arial"/>
          <w:color w:val="000000"/>
        </w:rPr>
        <w:t>,</w:t>
      </w:r>
      <w:r w:rsidRPr="00AE6EBF">
        <w:rPr>
          <w:rFonts w:eastAsia="Times New Roman" w:cs="Arial"/>
          <w:color w:val="000000"/>
        </w:rPr>
        <w:t xml:space="preserve"> as a right, the payment of money, adjustment or interpretation of </w:t>
      </w:r>
      <w:r w:rsidR="00AE6EBF" w:rsidRPr="00AE6EBF">
        <w:rPr>
          <w:rFonts w:eastAsia="Times New Roman" w:cs="Arial"/>
          <w:color w:val="000000"/>
        </w:rPr>
        <w:t>c</w:t>
      </w:r>
      <w:r w:rsidRPr="00AE6EBF">
        <w:rPr>
          <w:rFonts w:eastAsia="Times New Roman" w:cs="Arial"/>
          <w:color w:val="000000"/>
        </w:rPr>
        <w:t xml:space="preserve">ontract </w:t>
      </w:r>
      <w:r w:rsidR="00AE6EBF" w:rsidRPr="00AE6EBF">
        <w:rPr>
          <w:rFonts w:eastAsia="Times New Roman" w:cs="Arial"/>
          <w:color w:val="000000"/>
        </w:rPr>
        <w:t>t</w:t>
      </w:r>
      <w:r w:rsidRPr="00AE6EBF">
        <w:rPr>
          <w:rFonts w:eastAsia="Times New Roman" w:cs="Arial"/>
          <w:color w:val="000000"/>
        </w:rPr>
        <w:t>erms, or other appropriate relief.</w:t>
      </w:r>
    </w:p>
    <w:p w14:paraId="59903856" w14:textId="428DA589" w:rsidR="009A15F4" w:rsidRPr="009A15F4" w:rsidRDefault="009A15F4" w:rsidP="00B072C0">
      <w:pPr>
        <w:pStyle w:val="ListParagraph"/>
        <w:numPr>
          <w:ilvl w:val="0"/>
          <w:numId w:val="42"/>
        </w:numPr>
        <w:spacing w:after="0" w:line="240" w:lineRule="auto"/>
        <w:rPr>
          <w:rFonts w:eastAsia="Times New Roman" w:cs="Times New Roman"/>
        </w:rPr>
      </w:pPr>
      <w:r w:rsidRPr="00A942EC">
        <w:rPr>
          <w:rFonts w:eastAsia="Times New Roman" w:cs="Arial"/>
          <w:color w:val="000000"/>
        </w:rPr>
        <w:t xml:space="preserve">Meritorious claims that can be </w:t>
      </w:r>
      <w:r w:rsidR="00AE6EBF" w:rsidRPr="00A942EC">
        <w:rPr>
          <w:rFonts w:eastAsia="Times New Roman" w:cs="Arial"/>
          <w:color w:val="000000"/>
        </w:rPr>
        <w:t>settled entirely</w:t>
      </w:r>
      <w:r w:rsidRPr="00A942EC">
        <w:rPr>
          <w:rFonts w:eastAsia="Times New Roman" w:cs="Arial"/>
          <w:color w:val="000000"/>
        </w:rPr>
        <w:t xml:space="preserve"> as to time and money issues should be processed in the same manner as contract change orders or amendments.</w:t>
      </w:r>
    </w:p>
    <w:p w14:paraId="5C7E1099" w14:textId="3C79FFBD" w:rsidR="009A15F4" w:rsidRPr="009A15F4" w:rsidRDefault="009A15F4" w:rsidP="00B072C0">
      <w:pPr>
        <w:pStyle w:val="ListParagraph"/>
        <w:numPr>
          <w:ilvl w:val="0"/>
          <w:numId w:val="42"/>
        </w:numPr>
        <w:spacing w:after="0" w:line="240" w:lineRule="auto"/>
        <w:rPr>
          <w:rFonts w:eastAsia="Times New Roman" w:cs="Times New Roman"/>
        </w:rPr>
      </w:pPr>
      <w:r w:rsidRPr="00FD5556">
        <w:rPr>
          <w:rFonts w:eastAsia="Times New Roman" w:cs="Arial"/>
          <w:color w:val="000000"/>
        </w:rPr>
        <w:t>If, after completi</w:t>
      </w:r>
      <w:r w:rsidR="00A942EC" w:rsidRPr="00FD5556">
        <w:rPr>
          <w:rFonts w:eastAsia="Times New Roman" w:cs="Arial"/>
          <w:color w:val="000000"/>
        </w:rPr>
        <w:t>ng the investigation, it is determined that a claim has no merit or that an equitable adjustment cannot be negotiated for a claim with merit, a</w:t>
      </w:r>
      <w:r w:rsidRPr="00FD5556">
        <w:rPr>
          <w:rFonts w:eastAsia="Times New Roman" w:cs="Arial"/>
          <w:color w:val="000000"/>
        </w:rPr>
        <w:t xml:space="preserve"> </w:t>
      </w:r>
      <w:r w:rsidR="00A942EC" w:rsidRPr="00FD5556">
        <w:rPr>
          <w:rFonts w:eastAsia="Times New Roman" w:cs="Arial"/>
          <w:color w:val="000000"/>
        </w:rPr>
        <w:t>f</w:t>
      </w:r>
      <w:r w:rsidRPr="00FD5556">
        <w:rPr>
          <w:rFonts w:eastAsia="Times New Roman" w:cs="Arial"/>
          <w:color w:val="000000"/>
        </w:rPr>
        <w:t xml:space="preserve">inal </w:t>
      </w:r>
      <w:r w:rsidR="00FD5556" w:rsidRPr="00FD5556">
        <w:rPr>
          <w:rFonts w:eastAsia="Times New Roman" w:cs="Arial"/>
          <w:color w:val="000000"/>
        </w:rPr>
        <w:t>d</w:t>
      </w:r>
      <w:r w:rsidRPr="00FD5556">
        <w:rPr>
          <w:rFonts w:eastAsia="Times New Roman" w:cs="Arial"/>
          <w:color w:val="000000"/>
        </w:rPr>
        <w:t xml:space="preserve">ecision shall be prepared and coordinated with the </w:t>
      </w:r>
      <w:r w:rsidR="00FD5556" w:rsidRPr="00FD5556">
        <w:rPr>
          <w:rFonts w:eastAsia="Times New Roman" w:cs="Arial"/>
          <w:color w:val="000000"/>
          <w:highlight w:val="yellow"/>
        </w:rPr>
        <w:t>[</w:t>
      </w:r>
      <w:r w:rsidRPr="00FD5556">
        <w:rPr>
          <w:rFonts w:eastAsia="Times New Roman" w:cs="Arial"/>
          <w:color w:val="000000"/>
          <w:highlight w:val="yellow"/>
        </w:rPr>
        <w:t>Director</w:t>
      </w:r>
      <w:r w:rsidR="00FD5556" w:rsidRPr="00FD5556">
        <w:rPr>
          <w:rFonts w:eastAsia="Times New Roman" w:cs="Arial"/>
          <w:color w:val="000000"/>
          <w:highlight w:val="yellow"/>
        </w:rPr>
        <w:t>]</w:t>
      </w:r>
      <w:r w:rsidRPr="00FD5556">
        <w:rPr>
          <w:rFonts w:eastAsia="Times New Roman" w:cs="Arial"/>
          <w:color w:val="000000"/>
        </w:rPr>
        <w:t xml:space="preserve"> and Counsel.</w:t>
      </w:r>
    </w:p>
    <w:p w14:paraId="6B4F97CB" w14:textId="38AEA813" w:rsidR="009A15F4" w:rsidRPr="009A15F4" w:rsidRDefault="009A15F4" w:rsidP="00B072C0">
      <w:pPr>
        <w:pStyle w:val="ListParagraph"/>
        <w:numPr>
          <w:ilvl w:val="0"/>
          <w:numId w:val="42"/>
        </w:numPr>
        <w:spacing w:after="0" w:line="240" w:lineRule="auto"/>
        <w:rPr>
          <w:rFonts w:eastAsia="Times New Roman" w:cs="Times New Roman"/>
        </w:rPr>
      </w:pPr>
      <w:r w:rsidRPr="009A15F4">
        <w:rPr>
          <w:rFonts w:eastAsia="Times New Roman" w:cs="Arial"/>
          <w:color w:val="000000"/>
        </w:rPr>
        <w:t xml:space="preserve">The </w:t>
      </w:r>
      <w:r w:rsidR="007D6E8F">
        <w:rPr>
          <w:rFonts w:eastAsia="Times New Roman" w:cs="Arial"/>
          <w:color w:val="000000"/>
        </w:rPr>
        <w:t>f</w:t>
      </w:r>
      <w:r w:rsidRPr="009A15F4">
        <w:rPr>
          <w:rFonts w:eastAsia="Times New Roman" w:cs="Arial"/>
          <w:color w:val="000000"/>
        </w:rPr>
        <w:t xml:space="preserve">inal </w:t>
      </w:r>
      <w:r w:rsidR="007D6E8F">
        <w:rPr>
          <w:rFonts w:eastAsia="Times New Roman" w:cs="Arial"/>
          <w:color w:val="000000"/>
        </w:rPr>
        <w:t>d</w:t>
      </w:r>
      <w:r w:rsidRPr="009A15F4">
        <w:rPr>
          <w:rFonts w:eastAsia="Times New Roman" w:cs="Arial"/>
          <w:color w:val="000000"/>
        </w:rPr>
        <w:t>ecision or claims shall include the following elements:</w:t>
      </w:r>
    </w:p>
    <w:p w14:paraId="677F3B42" w14:textId="6D557CCB" w:rsidR="009A15F4" w:rsidRPr="009A15F4" w:rsidRDefault="009A15F4" w:rsidP="00B072C0">
      <w:pPr>
        <w:pStyle w:val="ListParagraph"/>
        <w:numPr>
          <w:ilvl w:val="1"/>
          <w:numId w:val="42"/>
        </w:numPr>
        <w:spacing w:after="0" w:line="240" w:lineRule="auto"/>
        <w:rPr>
          <w:rFonts w:eastAsia="Times New Roman" w:cs="Times New Roman"/>
        </w:rPr>
      </w:pPr>
      <w:r w:rsidRPr="009A15F4">
        <w:rPr>
          <w:rFonts w:eastAsia="Times New Roman" w:cs="Arial"/>
          <w:color w:val="000000"/>
        </w:rPr>
        <w:t>description of claim or dispute;</w:t>
      </w:r>
    </w:p>
    <w:p w14:paraId="17113E34" w14:textId="2219D9EE" w:rsidR="009A15F4" w:rsidRPr="009A15F4" w:rsidRDefault="009A15F4" w:rsidP="00B072C0">
      <w:pPr>
        <w:pStyle w:val="ListParagraph"/>
        <w:numPr>
          <w:ilvl w:val="1"/>
          <w:numId w:val="42"/>
        </w:numPr>
        <w:spacing w:after="0" w:line="240" w:lineRule="auto"/>
        <w:rPr>
          <w:rFonts w:eastAsia="Times New Roman" w:cs="Times New Roman"/>
        </w:rPr>
      </w:pPr>
      <w:r w:rsidRPr="009A15F4">
        <w:rPr>
          <w:rFonts w:eastAsia="Times New Roman" w:cs="Arial"/>
          <w:color w:val="000000"/>
        </w:rPr>
        <w:t>pertinent contract terms; and</w:t>
      </w:r>
    </w:p>
    <w:p w14:paraId="0B8C0199" w14:textId="1F72B43A" w:rsidR="009A15F4" w:rsidRPr="005C41B0" w:rsidRDefault="009A15F4" w:rsidP="00B072C0">
      <w:pPr>
        <w:pStyle w:val="ListParagraph"/>
        <w:numPr>
          <w:ilvl w:val="1"/>
          <w:numId w:val="42"/>
        </w:numPr>
        <w:spacing w:after="0" w:line="240" w:lineRule="auto"/>
        <w:rPr>
          <w:rFonts w:eastAsia="Times New Roman" w:cs="Times New Roman"/>
        </w:rPr>
      </w:pPr>
      <w:r w:rsidRPr="009A15F4">
        <w:rPr>
          <w:rFonts w:eastAsia="Times New Roman" w:cs="Arial"/>
          <w:color w:val="000000"/>
        </w:rPr>
        <w:t>reference to relevant facts and a decision, with supporting rationale.</w:t>
      </w:r>
    </w:p>
    <w:p w14:paraId="7FE4B055" w14:textId="2327CABE" w:rsidR="005C41B0" w:rsidRPr="0011258E" w:rsidRDefault="00114A21" w:rsidP="00B072C0">
      <w:pPr>
        <w:pStyle w:val="ListParagraph"/>
        <w:numPr>
          <w:ilvl w:val="0"/>
          <w:numId w:val="42"/>
        </w:numPr>
        <w:spacing w:after="0" w:line="240" w:lineRule="auto"/>
        <w:rPr>
          <w:rFonts w:eastAsia="Times New Roman" w:cs="Times New Roman"/>
        </w:rPr>
      </w:pPr>
      <w:r>
        <w:t xml:space="preserve">The </w:t>
      </w:r>
      <w:r w:rsidR="005C41B0">
        <w:t>FTA will not intervene unless a federal interest is at stake.</w:t>
      </w:r>
    </w:p>
    <w:p w14:paraId="1A35745F" w14:textId="77777777" w:rsidR="0011258E" w:rsidRDefault="0011258E" w:rsidP="0011258E">
      <w:pPr>
        <w:spacing w:after="0" w:line="240" w:lineRule="auto"/>
        <w:rPr>
          <w:rFonts w:eastAsia="Times New Roman" w:cs="Times New Roman"/>
        </w:rPr>
      </w:pPr>
    </w:p>
    <w:p w14:paraId="02B0DB30" w14:textId="01B9A40A" w:rsidR="00EE2526" w:rsidRPr="00EE2526" w:rsidRDefault="00EE2526" w:rsidP="00434A4C">
      <w:pPr>
        <w:pStyle w:val="Heading2"/>
      </w:pPr>
      <w:bookmarkStart w:id="42" w:name="_Toc220477598"/>
      <w:r w:rsidRPr="00EE2526">
        <w:t>Contract cost and price</w:t>
      </w:r>
      <w:r w:rsidR="00141DD9">
        <w:t xml:space="preserve"> (</w:t>
      </w:r>
      <w:r w:rsidR="00434A4C">
        <w:t xml:space="preserve">2 CFR </w:t>
      </w:r>
      <w:r w:rsidR="00141DD9" w:rsidRPr="00EE2526">
        <w:t>200.324</w:t>
      </w:r>
      <w:r w:rsidR="00141DD9">
        <w:t>)</w:t>
      </w:r>
      <w:bookmarkEnd w:id="42"/>
    </w:p>
    <w:p w14:paraId="7A3C177C" w14:textId="122209DC" w:rsidR="0011258E" w:rsidRPr="0011258E" w:rsidRDefault="00EE2526" w:rsidP="0011258E">
      <w:pPr>
        <w:spacing w:after="0" w:line="240" w:lineRule="auto"/>
        <w:rPr>
          <w:rFonts w:eastAsia="Times New Roman" w:cs="Times New Roman"/>
        </w:rPr>
      </w:pPr>
      <w:r>
        <w:t xml:space="preserve">Costs or prices based on estimated costs for contracts under the Federal award are allowable only to the extent that the costs incurred or cost estimates included in negotiated prices would be allowable for the recipient or subrecipient under </w:t>
      </w:r>
      <w:hyperlink r:id="rId10" w:history="1">
        <w:r w:rsidR="00B113ED" w:rsidRPr="00864915">
          <w:rPr>
            <w:rStyle w:val="Hyperlink"/>
          </w:rPr>
          <w:t>2 CFR 200.400</w:t>
        </w:r>
      </w:hyperlink>
      <w:r>
        <w:t>.</w:t>
      </w:r>
    </w:p>
    <w:p w14:paraId="4D16320E" w14:textId="0A1B788D" w:rsidR="00615026" w:rsidRDefault="005A1098" w:rsidP="005A1098">
      <w:pPr>
        <w:pStyle w:val="Heading1"/>
      </w:pPr>
      <w:bookmarkStart w:id="43" w:name="_Toc220477599"/>
      <w:r>
        <w:t>Contract Types</w:t>
      </w:r>
      <w:bookmarkEnd w:id="43"/>
    </w:p>
    <w:p w14:paraId="40050403" w14:textId="77777777" w:rsidR="000B256F" w:rsidRPr="000B256F" w:rsidRDefault="000B256F" w:rsidP="00434A4C">
      <w:pPr>
        <w:pStyle w:val="Heading2"/>
      </w:pPr>
      <w:bookmarkStart w:id="44" w:name="_Toc220477600"/>
      <w:r w:rsidRPr="000B256F">
        <w:t>General Provisions – Contract Types</w:t>
      </w:r>
      <w:bookmarkEnd w:id="44"/>
    </w:p>
    <w:p w14:paraId="351353E8" w14:textId="3FE549D8" w:rsidR="000B256F" w:rsidRPr="000B256F" w:rsidRDefault="000B256F" w:rsidP="000B256F">
      <w:pPr>
        <w:spacing w:after="0" w:line="240" w:lineRule="auto"/>
        <w:rPr>
          <w:rFonts w:eastAsia="Times New Roman" w:cs="Times New Roman"/>
        </w:rPr>
      </w:pPr>
      <w:r w:rsidRPr="000B256F">
        <w:rPr>
          <w:rFonts w:eastAsia="Times New Roman" w:cs="Arial"/>
          <w:color w:val="000000"/>
        </w:rPr>
        <w:t xml:space="preserve">A wide </w:t>
      </w:r>
      <w:r w:rsidR="00625133">
        <w:rPr>
          <w:rFonts w:eastAsia="Times New Roman" w:cs="Arial"/>
          <w:color w:val="000000"/>
        </w:rPr>
        <w:t>range of contract types is available to provide the necessary</w:t>
      </w:r>
      <w:r w:rsidRPr="000B256F">
        <w:rPr>
          <w:rFonts w:eastAsia="Times New Roman" w:cs="Arial"/>
          <w:color w:val="000000"/>
        </w:rPr>
        <w:t xml:space="preserve"> flexibility in acquiring goods and services.</w:t>
      </w:r>
      <w:r w:rsidR="00D91098">
        <w:rPr>
          <w:rFonts w:eastAsia="Times New Roman" w:cs="Arial"/>
          <w:color w:val="000000"/>
        </w:rPr>
        <w:t xml:space="preserve"> </w:t>
      </w:r>
      <w:r w:rsidRPr="000B256F">
        <w:rPr>
          <w:rFonts w:eastAsia="Times New Roman" w:cs="Arial"/>
          <w:color w:val="000000"/>
        </w:rPr>
        <w:t xml:space="preserve">Contract types vary according to the degree and timing of the responsibility assumed by the </w:t>
      </w:r>
      <w:r w:rsidR="00D91098">
        <w:rPr>
          <w:rFonts w:eastAsia="Times New Roman" w:cs="Arial"/>
          <w:color w:val="000000"/>
        </w:rPr>
        <w:t>c</w:t>
      </w:r>
      <w:r w:rsidRPr="000B256F">
        <w:rPr>
          <w:rFonts w:eastAsia="Times New Roman" w:cs="Arial"/>
          <w:color w:val="000000"/>
        </w:rPr>
        <w:t>ontractor for performance.</w:t>
      </w:r>
    </w:p>
    <w:p w14:paraId="4186B370" w14:textId="77777777" w:rsidR="000B256F" w:rsidRPr="000B256F" w:rsidRDefault="000B256F" w:rsidP="000B256F">
      <w:pPr>
        <w:spacing w:after="0" w:line="240" w:lineRule="auto"/>
        <w:rPr>
          <w:rFonts w:eastAsia="Times New Roman" w:cs="Times New Roman"/>
        </w:rPr>
      </w:pPr>
    </w:p>
    <w:p w14:paraId="4C649704" w14:textId="41188D36" w:rsidR="000B256F" w:rsidRPr="000B256F" w:rsidRDefault="000B256F" w:rsidP="00434A4C">
      <w:pPr>
        <w:pStyle w:val="Heading2"/>
      </w:pPr>
      <w:bookmarkStart w:id="45" w:name="_Toc220477601"/>
      <w:r w:rsidRPr="000B256F">
        <w:t>Selecting Contract Type</w:t>
      </w:r>
      <w:bookmarkEnd w:id="45"/>
    </w:p>
    <w:p w14:paraId="57C42AEC" w14:textId="027CF421" w:rsidR="000B256F" w:rsidRPr="000B256F" w:rsidRDefault="000B256F" w:rsidP="00B072C0">
      <w:pPr>
        <w:pStyle w:val="ListParagraph"/>
        <w:numPr>
          <w:ilvl w:val="0"/>
          <w:numId w:val="38"/>
        </w:numPr>
        <w:spacing w:after="0" w:line="240" w:lineRule="auto"/>
        <w:rPr>
          <w:rFonts w:eastAsia="Times New Roman" w:cs="Times New Roman"/>
        </w:rPr>
      </w:pPr>
      <w:r w:rsidRPr="004659B3">
        <w:rPr>
          <w:rFonts w:eastAsia="Times New Roman" w:cs="Arial"/>
          <w:color w:val="000000"/>
        </w:rPr>
        <w:t>When procurement is by competitive sealed bidding, a firm-fixed-price contract or a cost reimbursement contract</w:t>
      </w:r>
      <w:r w:rsidR="004659B3" w:rsidRPr="004659B3">
        <w:rPr>
          <w:rFonts w:eastAsia="Times New Roman" w:cs="Arial"/>
          <w:color w:val="000000"/>
        </w:rPr>
        <w:t xml:space="preserve"> is preferred</w:t>
      </w:r>
      <w:r w:rsidRPr="004659B3">
        <w:rPr>
          <w:rFonts w:eastAsia="Times New Roman" w:cs="Arial"/>
          <w:color w:val="000000"/>
        </w:rPr>
        <w:t xml:space="preserve">. The type of contract to be used shall be determined prior to solicitation, and the solicitation shall inform </w:t>
      </w:r>
      <w:r w:rsidR="004659B3" w:rsidRPr="004659B3">
        <w:rPr>
          <w:rFonts w:eastAsia="Times New Roman" w:cs="Arial"/>
          <w:color w:val="000000"/>
        </w:rPr>
        <w:t>b</w:t>
      </w:r>
      <w:r w:rsidRPr="004659B3">
        <w:rPr>
          <w:rFonts w:eastAsia="Times New Roman" w:cs="Arial"/>
          <w:color w:val="000000"/>
        </w:rPr>
        <w:t>idders of the type of contract that will be used.</w:t>
      </w:r>
    </w:p>
    <w:p w14:paraId="1BAF88C9" w14:textId="1EBF2CD5" w:rsidR="000B256F" w:rsidRPr="004659B3" w:rsidRDefault="000B256F" w:rsidP="00B072C0">
      <w:pPr>
        <w:pStyle w:val="ListParagraph"/>
        <w:numPr>
          <w:ilvl w:val="0"/>
          <w:numId w:val="38"/>
        </w:numPr>
        <w:spacing w:after="0" w:line="240" w:lineRule="auto"/>
        <w:rPr>
          <w:rFonts w:eastAsia="Times New Roman" w:cs="Times New Roman"/>
        </w:rPr>
      </w:pPr>
      <w:r w:rsidRPr="004659B3">
        <w:rPr>
          <w:rFonts w:eastAsia="Times New Roman" w:cs="Arial"/>
          <w:color w:val="000000"/>
        </w:rPr>
        <w:t xml:space="preserve">The </w:t>
      </w:r>
      <w:r w:rsidR="004659B3" w:rsidRPr="004659B3">
        <w:rPr>
          <w:rFonts w:eastAsia="Times New Roman" w:cs="Arial"/>
          <w:color w:val="000000"/>
        </w:rPr>
        <w:t>reasons the particular contract type was selected</w:t>
      </w:r>
      <w:r w:rsidR="005E5E90">
        <w:rPr>
          <w:rFonts w:eastAsia="Times New Roman" w:cs="Arial"/>
          <w:color w:val="000000"/>
        </w:rPr>
        <w:t xml:space="preserve"> </w:t>
      </w:r>
      <w:r w:rsidRPr="004659B3">
        <w:rPr>
          <w:rFonts w:eastAsia="Times New Roman" w:cs="Arial"/>
          <w:color w:val="000000"/>
        </w:rPr>
        <w:t xml:space="preserve">shall </w:t>
      </w:r>
      <w:r w:rsidR="005E5E90">
        <w:rPr>
          <w:rFonts w:eastAsia="Times New Roman" w:cs="Arial"/>
          <w:color w:val="000000"/>
        </w:rPr>
        <w:t xml:space="preserve">be </w:t>
      </w:r>
      <w:r w:rsidRPr="004659B3">
        <w:rPr>
          <w:rFonts w:eastAsia="Times New Roman" w:cs="Arial"/>
          <w:color w:val="000000"/>
        </w:rPr>
        <w:t>include</w:t>
      </w:r>
      <w:r w:rsidR="005E5E90">
        <w:rPr>
          <w:rFonts w:eastAsia="Times New Roman" w:cs="Arial"/>
          <w:color w:val="000000"/>
        </w:rPr>
        <w:t>d</w:t>
      </w:r>
      <w:r w:rsidRPr="004659B3">
        <w:rPr>
          <w:rFonts w:eastAsia="Times New Roman" w:cs="Arial"/>
          <w:color w:val="000000"/>
        </w:rPr>
        <w:t xml:space="preserve"> in each contract file, except for the following procurements:</w:t>
      </w:r>
    </w:p>
    <w:p w14:paraId="381F53D2" w14:textId="680B36C9" w:rsidR="000B256F" w:rsidRPr="004659B3" w:rsidRDefault="000B256F" w:rsidP="00B072C0">
      <w:pPr>
        <w:pStyle w:val="ListParagraph"/>
        <w:numPr>
          <w:ilvl w:val="1"/>
          <w:numId w:val="38"/>
        </w:numPr>
        <w:spacing w:after="0" w:line="240" w:lineRule="auto"/>
        <w:rPr>
          <w:rFonts w:eastAsia="Times New Roman" w:cs="Times New Roman"/>
        </w:rPr>
      </w:pPr>
      <w:r w:rsidRPr="004659B3">
        <w:rPr>
          <w:rFonts w:eastAsia="Times New Roman" w:cs="Arial"/>
          <w:color w:val="000000"/>
        </w:rPr>
        <w:lastRenderedPageBreak/>
        <w:t>Small purchases other than cost-reimbursement contracts; and</w:t>
      </w:r>
    </w:p>
    <w:p w14:paraId="2D420CA2" w14:textId="6D3C5D58" w:rsidR="000B256F" w:rsidRPr="000B256F" w:rsidRDefault="000B256F" w:rsidP="00B072C0">
      <w:pPr>
        <w:pStyle w:val="ListParagraph"/>
        <w:numPr>
          <w:ilvl w:val="1"/>
          <w:numId w:val="38"/>
        </w:numPr>
        <w:spacing w:after="0" w:line="240" w:lineRule="auto"/>
        <w:rPr>
          <w:rFonts w:eastAsia="Times New Roman" w:cs="Times New Roman"/>
        </w:rPr>
      </w:pPr>
      <w:r w:rsidRPr="00027B3F">
        <w:rPr>
          <w:rFonts w:eastAsia="Times New Roman" w:cs="Arial"/>
          <w:color w:val="000000"/>
        </w:rPr>
        <w:t>Repetitive purchases on a firm-fixed-price basis.</w:t>
      </w:r>
    </w:p>
    <w:p w14:paraId="59EB7C9D" w14:textId="598A86A5" w:rsidR="000B256F" w:rsidRPr="005E5AB2" w:rsidRDefault="000B256F" w:rsidP="00B072C0">
      <w:pPr>
        <w:pStyle w:val="ListParagraph"/>
        <w:numPr>
          <w:ilvl w:val="0"/>
          <w:numId w:val="38"/>
        </w:numPr>
        <w:spacing w:after="0" w:line="240" w:lineRule="auto"/>
        <w:rPr>
          <w:rFonts w:eastAsia="Times New Roman" w:cs="Times New Roman"/>
          <w:u w:val="single"/>
        </w:rPr>
      </w:pPr>
      <w:r w:rsidRPr="005E5AB2">
        <w:rPr>
          <w:rFonts w:eastAsia="Times New Roman" w:cs="Arial"/>
          <w:color w:val="000000"/>
          <w:u w:val="single"/>
        </w:rPr>
        <w:t xml:space="preserve">The cost-plus-a-percentage-of-cost and the percentage of construction cost methods of contracting shall not be used by </w:t>
      </w:r>
      <w:r w:rsidR="005E5AB2" w:rsidRPr="005E5AB2">
        <w:rPr>
          <w:rFonts w:eastAsia="Times New Roman" w:cs="Arial"/>
          <w:color w:val="000000"/>
          <w:highlight w:val="yellow"/>
          <w:u w:val="single"/>
        </w:rPr>
        <w:t>[Agency Name]</w:t>
      </w:r>
      <w:r w:rsidRPr="005E5AB2">
        <w:rPr>
          <w:rFonts w:eastAsia="Times New Roman" w:cs="Arial"/>
          <w:color w:val="000000"/>
          <w:u w:val="single"/>
        </w:rPr>
        <w:t xml:space="preserve"> or its </w:t>
      </w:r>
      <w:r w:rsidR="005E5AB2" w:rsidRPr="005E5AB2">
        <w:rPr>
          <w:rFonts w:eastAsia="Times New Roman" w:cs="Arial"/>
          <w:color w:val="000000"/>
          <w:u w:val="single"/>
        </w:rPr>
        <w:t>c</w:t>
      </w:r>
      <w:r w:rsidRPr="005E5AB2">
        <w:rPr>
          <w:rFonts w:eastAsia="Times New Roman" w:cs="Arial"/>
          <w:color w:val="000000"/>
          <w:u w:val="single"/>
        </w:rPr>
        <w:t>ontractors</w:t>
      </w:r>
      <w:r w:rsidR="00490544">
        <w:rPr>
          <w:rFonts w:eastAsia="Times New Roman" w:cs="Arial"/>
          <w:color w:val="000000"/>
          <w:u w:val="single"/>
        </w:rPr>
        <w:t xml:space="preserve"> (</w:t>
      </w:r>
      <w:r w:rsidR="00312D9D">
        <w:rPr>
          <w:rFonts w:eastAsia="Times New Roman" w:cs="Arial"/>
          <w:color w:val="000000"/>
          <w:u w:val="single"/>
        </w:rPr>
        <w:t>2 CFR 200.324</w:t>
      </w:r>
      <w:r w:rsidRPr="005E5AB2">
        <w:rPr>
          <w:rFonts w:eastAsia="Times New Roman" w:cs="Arial"/>
          <w:color w:val="000000"/>
          <w:u w:val="single"/>
        </w:rPr>
        <w:t>.</w:t>
      </w:r>
    </w:p>
    <w:p w14:paraId="1FC7A2DB" w14:textId="535FCC9F" w:rsidR="000B256F" w:rsidRPr="000B256F" w:rsidRDefault="000B256F" w:rsidP="00434A4C">
      <w:pPr>
        <w:pStyle w:val="Heading2"/>
      </w:pPr>
      <w:r w:rsidRPr="000B256F">
        <w:br/>
      </w:r>
      <w:bookmarkStart w:id="46" w:name="_Toc220477602"/>
      <w:r w:rsidRPr="000B256F">
        <w:t>Fixed-Price Contracts</w:t>
      </w:r>
      <w:bookmarkEnd w:id="46"/>
    </w:p>
    <w:p w14:paraId="74D81DF5" w14:textId="5D74F0B8" w:rsidR="000B256F" w:rsidRPr="000B256F" w:rsidRDefault="00B44DB3" w:rsidP="00B072C0">
      <w:pPr>
        <w:pStyle w:val="ListParagraph"/>
        <w:numPr>
          <w:ilvl w:val="0"/>
          <w:numId w:val="39"/>
        </w:numPr>
        <w:spacing w:after="0" w:line="240" w:lineRule="auto"/>
        <w:rPr>
          <w:rFonts w:eastAsia="Times New Roman" w:cs="Times New Roman"/>
        </w:rPr>
      </w:pPr>
      <w:r w:rsidRPr="00B31497">
        <w:rPr>
          <w:rFonts w:eastAsia="Times New Roman" w:cs="Arial"/>
          <w:color w:val="000000"/>
        </w:rPr>
        <w:t>T</w:t>
      </w:r>
      <w:r w:rsidR="000B256F" w:rsidRPr="00B31497">
        <w:rPr>
          <w:rFonts w:eastAsia="Times New Roman" w:cs="Arial"/>
          <w:color w:val="000000"/>
        </w:rPr>
        <w:t>he fixed-price contract usually stipulates a firm price. However, under appropriate circumstances</w:t>
      </w:r>
      <w:r w:rsidR="000168AB">
        <w:rPr>
          <w:rFonts w:eastAsia="Times New Roman" w:cs="Arial"/>
          <w:color w:val="000000"/>
        </w:rPr>
        <w:t>,</w:t>
      </w:r>
      <w:r w:rsidR="000B256F" w:rsidRPr="00B31497">
        <w:rPr>
          <w:rFonts w:eastAsia="Times New Roman" w:cs="Arial"/>
          <w:color w:val="000000"/>
        </w:rPr>
        <w:t xml:space="preserve"> it may provide for an adjustable price. An adjustable price contract includes a price ceiling, a target price</w:t>
      </w:r>
      <w:r w:rsidR="000168AB">
        <w:rPr>
          <w:rFonts w:eastAsia="Times New Roman" w:cs="Arial"/>
          <w:color w:val="000000"/>
        </w:rPr>
        <w:t>,</w:t>
      </w:r>
      <w:r w:rsidR="000B256F" w:rsidRPr="00B31497">
        <w:rPr>
          <w:rFonts w:eastAsia="Times New Roman" w:cs="Arial"/>
          <w:color w:val="000000"/>
        </w:rPr>
        <w:t xml:space="preserve"> or both, which limits the financial obligation to the </w:t>
      </w:r>
      <w:r w:rsidR="00B31497" w:rsidRPr="00B31497">
        <w:rPr>
          <w:rFonts w:eastAsia="Times New Roman" w:cs="Arial"/>
          <w:color w:val="000000"/>
        </w:rPr>
        <w:t>c</w:t>
      </w:r>
      <w:r w:rsidR="000B256F" w:rsidRPr="00B31497">
        <w:rPr>
          <w:rFonts w:eastAsia="Times New Roman" w:cs="Arial"/>
          <w:color w:val="000000"/>
        </w:rPr>
        <w:t>ontractor for satisfactory completion of the contract.</w:t>
      </w:r>
    </w:p>
    <w:p w14:paraId="4C2C5A00" w14:textId="6929F41B" w:rsidR="000B256F" w:rsidRPr="000B256F" w:rsidRDefault="000B256F" w:rsidP="00B072C0">
      <w:pPr>
        <w:pStyle w:val="ListParagraph"/>
        <w:numPr>
          <w:ilvl w:val="0"/>
          <w:numId w:val="39"/>
        </w:numPr>
        <w:spacing w:after="0" w:line="240" w:lineRule="auto"/>
        <w:rPr>
          <w:rFonts w:eastAsia="Times New Roman" w:cs="Times New Roman"/>
        </w:rPr>
      </w:pPr>
      <w:r w:rsidRPr="005A2EA7">
        <w:rPr>
          <w:rFonts w:eastAsia="Times New Roman" w:cs="Arial"/>
          <w:color w:val="000000"/>
        </w:rPr>
        <w:t>Fixed-price contracts consist of several types designed to facilitate proper pricing under varying circumstances.</w:t>
      </w:r>
    </w:p>
    <w:p w14:paraId="5C85A1F1" w14:textId="4A8019A5" w:rsidR="000B256F" w:rsidRPr="00B44DB3" w:rsidRDefault="000B256F" w:rsidP="00B072C0">
      <w:pPr>
        <w:pStyle w:val="ListParagraph"/>
        <w:numPr>
          <w:ilvl w:val="0"/>
          <w:numId w:val="39"/>
        </w:numPr>
        <w:spacing w:after="0" w:line="240" w:lineRule="auto"/>
        <w:rPr>
          <w:rFonts w:eastAsia="Times New Roman" w:cs="Times New Roman"/>
        </w:rPr>
      </w:pPr>
      <w:r w:rsidRPr="00B44DB3">
        <w:rPr>
          <w:rFonts w:eastAsia="Times New Roman" w:cs="Arial"/>
          <w:color w:val="000000"/>
        </w:rPr>
        <w:t xml:space="preserve">Firm Fixed-Price Contract — The firm fixed-price contract provides for a price </w:t>
      </w:r>
      <w:r w:rsidR="005533CE">
        <w:rPr>
          <w:rFonts w:eastAsia="Times New Roman" w:cs="Arial"/>
          <w:color w:val="000000"/>
        </w:rPr>
        <w:t>that</w:t>
      </w:r>
      <w:r w:rsidRPr="00B44DB3">
        <w:rPr>
          <w:rFonts w:eastAsia="Times New Roman" w:cs="Arial"/>
          <w:color w:val="000000"/>
        </w:rPr>
        <w:t xml:space="preserve"> is not subject to any adjustment.</w:t>
      </w:r>
    </w:p>
    <w:p w14:paraId="0DA282A1" w14:textId="341068C5" w:rsidR="000B256F" w:rsidRPr="00116CC7" w:rsidRDefault="000B256F" w:rsidP="00B072C0">
      <w:pPr>
        <w:pStyle w:val="ListParagraph"/>
        <w:numPr>
          <w:ilvl w:val="1"/>
          <w:numId w:val="39"/>
        </w:numPr>
        <w:spacing w:after="0" w:line="240" w:lineRule="auto"/>
        <w:rPr>
          <w:rFonts w:eastAsia="Times New Roman" w:cs="Times New Roman"/>
        </w:rPr>
      </w:pPr>
      <w:r w:rsidRPr="00116CC7">
        <w:rPr>
          <w:rFonts w:eastAsia="Times New Roman" w:cs="Arial"/>
          <w:color w:val="000000"/>
        </w:rPr>
        <w:t xml:space="preserve">This type of contract, when appropriately applied, places maximum risk upon the </w:t>
      </w:r>
      <w:r w:rsidR="002A63A5">
        <w:rPr>
          <w:rFonts w:eastAsia="Times New Roman" w:cs="Arial"/>
          <w:color w:val="000000"/>
        </w:rPr>
        <w:t>c</w:t>
      </w:r>
      <w:r w:rsidRPr="00116CC7">
        <w:rPr>
          <w:rFonts w:eastAsia="Times New Roman" w:cs="Arial"/>
          <w:color w:val="000000"/>
        </w:rPr>
        <w:t>ontractor.</w:t>
      </w:r>
    </w:p>
    <w:p w14:paraId="1D2E5A9E" w14:textId="01B205A8" w:rsidR="000B256F" w:rsidRPr="005533CE" w:rsidRDefault="000B256F" w:rsidP="00B072C0">
      <w:pPr>
        <w:pStyle w:val="ListParagraph"/>
        <w:numPr>
          <w:ilvl w:val="1"/>
          <w:numId w:val="39"/>
        </w:numPr>
        <w:spacing w:after="0" w:line="240" w:lineRule="auto"/>
        <w:rPr>
          <w:rFonts w:eastAsia="Times New Roman" w:cs="Times New Roman"/>
        </w:rPr>
      </w:pPr>
      <w:r w:rsidRPr="005533CE">
        <w:rPr>
          <w:rFonts w:eastAsia="Times New Roman" w:cs="Arial"/>
          <w:color w:val="000000"/>
        </w:rPr>
        <w:t>It is appropriate when fair and reasonable prices can be established at the time of award, definite design or performance specifications are available, products are off-the-shelf</w:t>
      </w:r>
      <w:r w:rsidR="008F4E49">
        <w:rPr>
          <w:rFonts w:eastAsia="Times New Roman" w:cs="Arial"/>
          <w:color w:val="000000"/>
        </w:rPr>
        <w:t>,</w:t>
      </w:r>
      <w:r w:rsidRPr="005533CE">
        <w:rPr>
          <w:rFonts w:eastAsia="Times New Roman" w:cs="Arial"/>
          <w:color w:val="000000"/>
        </w:rPr>
        <w:t xml:space="preserve"> or there are modified commercial products or services for which realistic prices can be offered, and any performance uncertainties can be </w:t>
      </w:r>
      <w:r w:rsidR="002A63A5" w:rsidRPr="005533CE">
        <w:rPr>
          <w:rFonts w:eastAsia="Times New Roman" w:cs="Arial"/>
          <w:color w:val="000000"/>
        </w:rPr>
        <w:t>identified,</w:t>
      </w:r>
      <w:r w:rsidRPr="005533CE">
        <w:rPr>
          <w:rFonts w:eastAsia="Times New Roman" w:cs="Arial"/>
          <w:color w:val="000000"/>
        </w:rPr>
        <w:t xml:space="preserve"> and the reasonable cost can be estimated in advance.</w:t>
      </w:r>
    </w:p>
    <w:p w14:paraId="16572815" w14:textId="293E8920" w:rsidR="000B256F" w:rsidRPr="00116CC7" w:rsidRDefault="000B256F" w:rsidP="00B072C0">
      <w:pPr>
        <w:pStyle w:val="ListParagraph"/>
        <w:numPr>
          <w:ilvl w:val="1"/>
          <w:numId w:val="39"/>
        </w:numPr>
        <w:spacing w:after="0" w:line="240" w:lineRule="auto"/>
        <w:rPr>
          <w:rFonts w:eastAsia="Times New Roman" w:cs="Times New Roman"/>
        </w:rPr>
      </w:pPr>
      <w:r w:rsidRPr="00116CC7">
        <w:rPr>
          <w:rFonts w:eastAsia="Times New Roman" w:cs="Arial"/>
          <w:color w:val="000000"/>
        </w:rPr>
        <w:t xml:space="preserve">Its advantages are that it encourages </w:t>
      </w:r>
      <w:r w:rsidR="005533CE">
        <w:rPr>
          <w:rFonts w:eastAsia="Times New Roman" w:cs="Arial"/>
          <w:color w:val="000000"/>
        </w:rPr>
        <w:t>c</w:t>
      </w:r>
      <w:r w:rsidRPr="00116CC7">
        <w:rPr>
          <w:rFonts w:eastAsia="Times New Roman" w:cs="Arial"/>
          <w:color w:val="000000"/>
        </w:rPr>
        <w:t xml:space="preserve">ontractor efficiency and places total responsibility and risk on the </w:t>
      </w:r>
      <w:r w:rsidR="002A63A5">
        <w:rPr>
          <w:rFonts w:eastAsia="Times New Roman" w:cs="Arial"/>
          <w:color w:val="000000"/>
        </w:rPr>
        <w:t>c</w:t>
      </w:r>
      <w:r w:rsidRPr="00116CC7">
        <w:rPr>
          <w:rFonts w:eastAsia="Times New Roman" w:cs="Arial"/>
          <w:color w:val="000000"/>
        </w:rPr>
        <w:t>ontractor.</w:t>
      </w:r>
    </w:p>
    <w:p w14:paraId="28A96873" w14:textId="43334ABD" w:rsidR="000B256F" w:rsidRPr="00116CC7" w:rsidRDefault="000B256F" w:rsidP="00B072C0">
      <w:pPr>
        <w:pStyle w:val="ListParagraph"/>
        <w:numPr>
          <w:ilvl w:val="1"/>
          <w:numId w:val="39"/>
        </w:numPr>
        <w:spacing w:after="0" w:line="240" w:lineRule="auto"/>
        <w:rPr>
          <w:rFonts w:eastAsia="Times New Roman" w:cs="Times New Roman"/>
        </w:rPr>
      </w:pPr>
      <w:r w:rsidRPr="00116CC7">
        <w:rPr>
          <w:rFonts w:eastAsia="Times New Roman" w:cs="Arial"/>
          <w:color w:val="000000"/>
        </w:rPr>
        <w:t>Its disadvantages are that it lacks flexibility in pricing and performance.</w:t>
      </w:r>
    </w:p>
    <w:p w14:paraId="009C435D" w14:textId="2B6D9EC3" w:rsidR="000B256F" w:rsidRPr="00306EC5" w:rsidRDefault="000B256F" w:rsidP="00B072C0">
      <w:pPr>
        <w:pStyle w:val="ListParagraph"/>
        <w:numPr>
          <w:ilvl w:val="1"/>
          <w:numId w:val="39"/>
        </w:numPr>
        <w:spacing w:after="0" w:line="240" w:lineRule="auto"/>
        <w:rPr>
          <w:rFonts w:eastAsia="Times New Roman" w:cs="Times New Roman"/>
        </w:rPr>
      </w:pPr>
      <w:r w:rsidRPr="00306EC5">
        <w:rPr>
          <w:rFonts w:eastAsia="Times New Roman" w:cs="Arial"/>
          <w:color w:val="000000"/>
        </w:rPr>
        <w:t xml:space="preserve">It is the </w:t>
      </w:r>
      <w:proofErr w:type="gramStart"/>
      <w:r w:rsidRPr="00306EC5">
        <w:rPr>
          <w:rFonts w:eastAsia="Times New Roman" w:cs="Arial"/>
          <w:color w:val="000000"/>
        </w:rPr>
        <w:t>most commonly used</w:t>
      </w:r>
      <w:proofErr w:type="gramEnd"/>
      <w:r w:rsidRPr="00306EC5">
        <w:rPr>
          <w:rFonts w:eastAsia="Times New Roman" w:cs="Arial"/>
          <w:color w:val="000000"/>
        </w:rPr>
        <w:t xml:space="preserve"> type of contract requiring the least amount of contract administration.</w:t>
      </w:r>
    </w:p>
    <w:p w14:paraId="05D0ED01" w14:textId="28448C41" w:rsidR="000B256F" w:rsidRPr="00306EC5" w:rsidRDefault="000B256F" w:rsidP="00B072C0">
      <w:pPr>
        <w:pStyle w:val="ListParagraph"/>
        <w:numPr>
          <w:ilvl w:val="0"/>
          <w:numId w:val="39"/>
        </w:numPr>
        <w:spacing w:after="0" w:line="240" w:lineRule="auto"/>
        <w:rPr>
          <w:rFonts w:eastAsia="Times New Roman" w:cs="Times New Roman"/>
        </w:rPr>
      </w:pPr>
      <w:r w:rsidRPr="00306EC5">
        <w:rPr>
          <w:rFonts w:eastAsia="Times New Roman" w:cs="Arial"/>
          <w:color w:val="000000"/>
        </w:rPr>
        <w:t xml:space="preserve">Fixed-Price Contract with </w:t>
      </w:r>
      <w:proofErr w:type="gramStart"/>
      <w:r w:rsidRPr="00306EC5">
        <w:rPr>
          <w:rFonts w:eastAsia="Times New Roman" w:cs="Arial"/>
          <w:color w:val="000000"/>
        </w:rPr>
        <w:t>Escalation —</w:t>
      </w:r>
      <w:proofErr w:type="gramEnd"/>
      <w:r w:rsidRPr="00306EC5">
        <w:rPr>
          <w:rFonts w:eastAsia="Times New Roman" w:cs="Arial"/>
          <w:color w:val="000000"/>
        </w:rPr>
        <w:t xml:space="preserve"> This type of contract </w:t>
      </w:r>
      <w:r w:rsidR="00D73F5C">
        <w:rPr>
          <w:rFonts w:eastAsia="Times New Roman" w:cs="Arial"/>
          <w:color w:val="000000"/>
        </w:rPr>
        <w:t>allows for upward and downward revisions of the stated contract price upon the occurrence of</w:t>
      </w:r>
      <w:r w:rsidRPr="00306EC5">
        <w:rPr>
          <w:rFonts w:eastAsia="Times New Roman" w:cs="Arial"/>
          <w:color w:val="000000"/>
        </w:rPr>
        <w:t xml:space="preserve"> specified contingencies.</w:t>
      </w:r>
    </w:p>
    <w:p w14:paraId="3B20E4E7" w14:textId="007A2214" w:rsidR="000B256F" w:rsidRPr="00D73F5C" w:rsidRDefault="000B256F" w:rsidP="00B072C0">
      <w:pPr>
        <w:pStyle w:val="ListParagraph"/>
        <w:numPr>
          <w:ilvl w:val="1"/>
          <w:numId w:val="39"/>
        </w:numPr>
        <w:spacing w:after="0" w:line="240" w:lineRule="auto"/>
        <w:rPr>
          <w:rFonts w:eastAsia="Times New Roman" w:cs="Times New Roman"/>
        </w:rPr>
      </w:pPr>
      <w:r w:rsidRPr="00D73F5C">
        <w:rPr>
          <w:rFonts w:eastAsia="Times New Roman" w:cs="Arial"/>
          <w:color w:val="000000"/>
        </w:rPr>
        <w:t xml:space="preserve">This type of contract is used when the market for a particular good or service is especially volatile and </w:t>
      </w:r>
      <w:r w:rsidR="004527CB">
        <w:rPr>
          <w:rFonts w:eastAsia="Times New Roman" w:cs="Arial"/>
          <w:color w:val="000000"/>
        </w:rPr>
        <w:t>may</w:t>
      </w:r>
      <w:r w:rsidRPr="00D73F5C">
        <w:rPr>
          <w:rFonts w:eastAsia="Times New Roman" w:cs="Arial"/>
          <w:color w:val="000000"/>
        </w:rPr>
        <w:t xml:space="preserve"> </w:t>
      </w:r>
      <w:r w:rsidR="00D73F5C">
        <w:rPr>
          <w:rFonts w:eastAsia="Times New Roman" w:cs="Arial"/>
          <w:color w:val="000000"/>
        </w:rPr>
        <w:t>require a contract for a term exceeding</w:t>
      </w:r>
      <w:r w:rsidRPr="00D73F5C">
        <w:rPr>
          <w:rFonts w:eastAsia="Times New Roman" w:cs="Arial"/>
          <w:color w:val="000000"/>
        </w:rPr>
        <w:t xml:space="preserve"> the initial quantity.</w:t>
      </w:r>
    </w:p>
    <w:p w14:paraId="77FA5753" w14:textId="22C9D724" w:rsidR="000B256F" w:rsidRPr="00D73F5C" w:rsidRDefault="004527CB" w:rsidP="00B072C0">
      <w:pPr>
        <w:pStyle w:val="ListParagraph"/>
        <w:numPr>
          <w:ilvl w:val="1"/>
          <w:numId w:val="39"/>
        </w:numPr>
        <w:spacing w:after="0" w:line="240" w:lineRule="auto"/>
        <w:rPr>
          <w:rFonts w:eastAsia="Times New Roman" w:cs="Times New Roman"/>
        </w:rPr>
      </w:pPr>
      <w:r>
        <w:rPr>
          <w:rFonts w:eastAsia="Times New Roman" w:cs="Arial"/>
          <w:color w:val="000000"/>
        </w:rPr>
        <w:t>The inclusion of escalation provisions reduces risks to the contractor</w:t>
      </w:r>
      <w:r w:rsidR="000B256F" w:rsidRPr="00D73F5C">
        <w:rPr>
          <w:rFonts w:eastAsia="Times New Roman" w:cs="Arial"/>
          <w:color w:val="000000"/>
        </w:rPr>
        <w:t>.</w:t>
      </w:r>
    </w:p>
    <w:p w14:paraId="59F51133" w14:textId="77777777" w:rsidR="000B256F" w:rsidRPr="00D73F5C" w:rsidRDefault="000B256F" w:rsidP="00B072C0">
      <w:pPr>
        <w:pStyle w:val="ListParagraph"/>
        <w:numPr>
          <w:ilvl w:val="1"/>
          <w:numId w:val="39"/>
        </w:numPr>
        <w:spacing w:after="0" w:line="240" w:lineRule="auto"/>
        <w:rPr>
          <w:rFonts w:eastAsia="Times New Roman" w:cs="Times New Roman"/>
        </w:rPr>
      </w:pPr>
      <w:r w:rsidRPr="00D73F5C">
        <w:rPr>
          <w:rFonts w:eastAsia="Times New Roman" w:cs="Arial"/>
          <w:color w:val="000000"/>
        </w:rPr>
        <w:t>Upward price adjustments must be limited by the establishment of a reasonable ceiling.</w:t>
      </w:r>
    </w:p>
    <w:p w14:paraId="29A1A9B8" w14:textId="3AB94AA7" w:rsidR="000B256F" w:rsidRPr="00D73F5C" w:rsidRDefault="000B256F" w:rsidP="00B072C0">
      <w:pPr>
        <w:pStyle w:val="ListParagraph"/>
        <w:numPr>
          <w:ilvl w:val="1"/>
          <w:numId w:val="39"/>
        </w:numPr>
        <w:spacing w:after="0" w:line="240" w:lineRule="auto"/>
        <w:rPr>
          <w:rFonts w:eastAsia="Times New Roman" w:cs="Times New Roman"/>
        </w:rPr>
      </w:pPr>
      <w:r w:rsidRPr="00D73F5C">
        <w:rPr>
          <w:rFonts w:eastAsia="Times New Roman" w:cs="Arial"/>
          <w:color w:val="000000"/>
        </w:rPr>
        <w:t>Provisions should also be included to provide for downward adjustments when the prices or rates fall below the base levels provided in the contract.</w:t>
      </w:r>
    </w:p>
    <w:p w14:paraId="39F8C9AB" w14:textId="77777777" w:rsidR="000B256F" w:rsidRPr="000B256F" w:rsidRDefault="000B256F" w:rsidP="000B256F">
      <w:pPr>
        <w:spacing w:after="0" w:line="240" w:lineRule="auto"/>
        <w:rPr>
          <w:rFonts w:eastAsia="Times New Roman" w:cs="Times New Roman"/>
        </w:rPr>
      </w:pPr>
    </w:p>
    <w:p w14:paraId="52221FF9" w14:textId="4D91FB4E" w:rsidR="000B256F" w:rsidRPr="000B256F" w:rsidRDefault="000B256F" w:rsidP="00434A4C">
      <w:pPr>
        <w:pStyle w:val="Heading2"/>
      </w:pPr>
      <w:bookmarkStart w:id="47" w:name="_Toc220477603"/>
      <w:r w:rsidRPr="000B256F">
        <w:t>Cost-Reimbursement Contracts</w:t>
      </w:r>
      <w:bookmarkEnd w:id="47"/>
    </w:p>
    <w:p w14:paraId="40FAE316" w14:textId="6DAD03F4" w:rsidR="000B256F" w:rsidRPr="000B256F" w:rsidRDefault="000B256F" w:rsidP="00B072C0">
      <w:pPr>
        <w:pStyle w:val="ListParagraph"/>
        <w:numPr>
          <w:ilvl w:val="0"/>
          <w:numId w:val="40"/>
        </w:numPr>
        <w:spacing w:after="0" w:line="240" w:lineRule="auto"/>
        <w:rPr>
          <w:rFonts w:eastAsia="Times New Roman" w:cs="Times New Roman"/>
        </w:rPr>
      </w:pPr>
      <w:r w:rsidRPr="00E54E20">
        <w:rPr>
          <w:rFonts w:eastAsia="Times New Roman" w:cs="Arial"/>
          <w:color w:val="000000"/>
        </w:rPr>
        <w:t>The cost-reimbursement contract provides for payment of allowable costs incurred in the performance of the contract only to the extent prescribed in the contract. Cost-reimbursement contracts are suitable for use only when uncertainties involved in contract performance do not permit costs to be estimated with sufficient accuracy to use any type of fixed-price contract. This type of contract establishes an estimate of t</w:t>
      </w:r>
      <w:r w:rsidR="00903FF8" w:rsidRPr="00E54E20">
        <w:rPr>
          <w:rFonts w:eastAsia="Times New Roman" w:cs="Arial"/>
          <w:color w:val="000000"/>
        </w:rPr>
        <w:t>he total cost for the purpose of obligating funds and establishes a ceiling that the contractor may not exceed (except at the contractor’s own risk) without prior approval</w:t>
      </w:r>
      <w:r w:rsidRPr="00E54E20">
        <w:rPr>
          <w:rFonts w:eastAsia="Times New Roman" w:cs="Arial"/>
          <w:color w:val="000000"/>
        </w:rPr>
        <w:t xml:space="preserve">. </w:t>
      </w:r>
    </w:p>
    <w:p w14:paraId="73E6A107" w14:textId="57283DB3" w:rsidR="000B256F" w:rsidRPr="001C4BBC" w:rsidRDefault="000B256F" w:rsidP="00B072C0">
      <w:pPr>
        <w:pStyle w:val="ListParagraph"/>
        <w:numPr>
          <w:ilvl w:val="0"/>
          <w:numId w:val="40"/>
        </w:numPr>
        <w:spacing w:after="0" w:line="240" w:lineRule="auto"/>
        <w:rPr>
          <w:rFonts w:eastAsia="Times New Roman" w:cs="Times New Roman"/>
        </w:rPr>
      </w:pPr>
      <w:r w:rsidRPr="001C4BBC">
        <w:rPr>
          <w:rFonts w:eastAsia="Times New Roman" w:cs="Arial"/>
          <w:color w:val="000000"/>
        </w:rPr>
        <w:lastRenderedPageBreak/>
        <w:t xml:space="preserve">Cost Contract – A cost contract is a cost-reimbursement type of contract </w:t>
      </w:r>
      <w:r w:rsidR="00E54E20">
        <w:rPr>
          <w:rFonts w:eastAsia="Times New Roman" w:cs="Arial"/>
          <w:color w:val="000000"/>
        </w:rPr>
        <w:t>that provides reimbursement for costs, but no fee is paid</w:t>
      </w:r>
      <w:r w:rsidRPr="001C4BBC">
        <w:rPr>
          <w:rFonts w:eastAsia="Times New Roman" w:cs="Arial"/>
          <w:color w:val="000000"/>
        </w:rPr>
        <w:t xml:space="preserve"> to the </w:t>
      </w:r>
      <w:r w:rsidR="002A63A5" w:rsidRPr="001C4BBC">
        <w:rPr>
          <w:rFonts w:eastAsia="Times New Roman" w:cs="Arial"/>
          <w:color w:val="000000"/>
        </w:rPr>
        <w:t>c</w:t>
      </w:r>
      <w:r w:rsidRPr="001C4BBC">
        <w:rPr>
          <w:rFonts w:eastAsia="Times New Roman" w:cs="Arial"/>
          <w:color w:val="000000"/>
        </w:rPr>
        <w:t>ontractor. The following are illustrative situations in which the use of this type of contract may be appropriate:</w:t>
      </w:r>
    </w:p>
    <w:p w14:paraId="71BC78CF" w14:textId="62C98792" w:rsidR="000B256F" w:rsidRPr="001C4BBC" w:rsidRDefault="000B256F" w:rsidP="00B072C0">
      <w:pPr>
        <w:pStyle w:val="ListParagraph"/>
        <w:numPr>
          <w:ilvl w:val="1"/>
          <w:numId w:val="40"/>
        </w:numPr>
        <w:spacing w:after="0" w:line="240" w:lineRule="auto"/>
        <w:rPr>
          <w:rFonts w:eastAsia="Times New Roman" w:cs="Times New Roman"/>
        </w:rPr>
      </w:pPr>
      <w:r w:rsidRPr="001C4BBC">
        <w:rPr>
          <w:rFonts w:eastAsia="Times New Roman" w:cs="Arial"/>
          <w:color w:val="000000"/>
        </w:rPr>
        <w:t>Research and development work, particularly with non-profit educational institutions or other non-profit organizations; or</w:t>
      </w:r>
    </w:p>
    <w:p w14:paraId="7AE91B7E" w14:textId="21DFC9F5" w:rsidR="000B256F" w:rsidRPr="000B256F" w:rsidRDefault="000B256F" w:rsidP="00B072C0">
      <w:pPr>
        <w:pStyle w:val="ListParagraph"/>
        <w:numPr>
          <w:ilvl w:val="1"/>
          <w:numId w:val="40"/>
        </w:numPr>
        <w:spacing w:after="0" w:line="240" w:lineRule="auto"/>
        <w:rPr>
          <w:rFonts w:eastAsia="Times New Roman" w:cs="Times New Roman"/>
        </w:rPr>
      </w:pPr>
      <w:r w:rsidRPr="00E54E20">
        <w:rPr>
          <w:rFonts w:eastAsia="Times New Roman" w:cs="Arial"/>
          <w:color w:val="000000"/>
        </w:rPr>
        <w:t>Initial small</w:t>
      </w:r>
      <w:r w:rsidR="00E54E20" w:rsidRPr="00E54E20">
        <w:rPr>
          <w:rFonts w:eastAsia="Times New Roman" w:cs="Arial"/>
          <w:color w:val="000000"/>
        </w:rPr>
        <w:t>-scale procurements of new items, with anticipated subsequent large-scal</w:t>
      </w:r>
      <w:r w:rsidRPr="00E54E20">
        <w:rPr>
          <w:rFonts w:eastAsia="Times New Roman" w:cs="Arial"/>
          <w:color w:val="000000"/>
        </w:rPr>
        <w:t>e production runs.</w:t>
      </w:r>
    </w:p>
    <w:p w14:paraId="6DA13554" w14:textId="14027B6E" w:rsidR="000B256F" w:rsidRPr="000B256F" w:rsidRDefault="000B256F" w:rsidP="00B072C0">
      <w:pPr>
        <w:pStyle w:val="ListParagraph"/>
        <w:numPr>
          <w:ilvl w:val="0"/>
          <w:numId w:val="40"/>
        </w:numPr>
        <w:spacing w:after="0" w:line="240" w:lineRule="auto"/>
        <w:rPr>
          <w:rFonts w:eastAsia="Times New Roman" w:cs="Times New Roman"/>
        </w:rPr>
      </w:pPr>
      <w:r w:rsidRPr="00F9342A">
        <w:rPr>
          <w:rFonts w:eastAsia="Times New Roman" w:cs="Arial"/>
          <w:color w:val="000000"/>
        </w:rPr>
        <w:t xml:space="preserve">Cost-Sharing Contract — A cost-sharing contract is a </w:t>
      </w:r>
      <w:r w:rsidR="00F9342A" w:rsidRPr="00F9342A">
        <w:rPr>
          <w:rFonts w:eastAsia="Times New Roman" w:cs="Arial"/>
          <w:color w:val="000000"/>
        </w:rPr>
        <w:t>type of cost-reimbursement contract under which the contractor receives no fee but is reimbursed for a portion of the allowable costs that have been agreed upon</w:t>
      </w:r>
      <w:r w:rsidRPr="00F9342A">
        <w:rPr>
          <w:rFonts w:eastAsia="Times New Roman" w:cs="Arial"/>
          <w:color w:val="000000"/>
        </w:rPr>
        <w:t>.</w:t>
      </w:r>
    </w:p>
    <w:p w14:paraId="5C87D58B" w14:textId="18AA096A" w:rsidR="000B256F" w:rsidRPr="001C4BBC" w:rsidRDefault="000B256F" w:rsidP="00B072C0">
      <w:pPr>
        <w:pStyle w:val="ListParagraph"/>
        <w:numPr>
          <w:ilvl w:val="0"/>
          <w:numId w:val="40"/>
        </w:numPr>
        <w:spacing w:after="0" w:line="240" w:lineRule="auto"/>
        <w:rPr>
          <w:rFonts w:eastAsia="Times New Roman" w:cs="Times New Roman"/>
        </w:rPr>
      </w:pPr>
      <w:r w:rsidRPr="001C4BBC">
        <w:rPr>
          <w:rFonts w:eastAsia="Times New Roman" w:cs="Arial"/>
          <w:color w:val="000000"/>
        </w:rPr>
        <w:t xml:space="preserve">Cost-Plus-A-Fixed-Fee Contract — A cost-plus-a-fixed-fee contract is a cost reimbursement contract </w:t>
      </w:r>
      <w:r w:rsidR="00F9342A">
        <w:rPr>
          <w:rFonts w:eastAsia="Times New Roman" w:cs="Arial"/>
          <w:color w:val="000000"/>
        </w:rPr>
        <w:t>that</w:t>
      </w:r>
      <w:r w:rsidRPr="001C4BBC">
        <w:rPr>
          <w:rFonts w:eastAsia="Times New Roman" w:cs="Arial"/>
          <w:color w:val="000000"/>
        </w:rPr>
        <w:t xml:space="preserve"> provides for payment of a fixed fee (profit) to the </w:t>
      </w:r>
      <w:r w:rsidR="002A63A5" w:rsidRPr="001C4BBC">
        <w:rPr>
          <w:rFonts w:eastAsia="Times New Roman" w:cs="Arial"/>
          <w:color w:val="000000"/>
        </w:rPr>
        <w:t>c</w:t>
      </w:r>
      <w:r w:rsidRPr="001C4BBC">
        <w:rPr>
          <w:rFonts w:eastAsia="Times New Roman" w:cs="Arial"/>
          <w:color w:val="000000"/>
        </w:rPr>
        <w:t>ontractor.</w:t>
      </w:r>
    </w:p>
    <w:p w14:paraId="6218236A" w14:textId="37136497" w:rsidR="000B256F" w:rsidRPr="001C4BBC" w:rsidRDefault="000B256F" w:rsidP="00B072C0">
      <w:pPr>
        <w:pStyle w:val="ListParagraph"/>
        <w:numPr>
          <w:ilvl w:val="1"/>
          <w:numId w:val="40"/>
        </w:numPr>
        <w:spacing w:after="0" w:line="240" w:lineRule="auto"/>
        <w:rPr>
          <w:rFonts w:eastAsia="Times New Roman" w:cs="Times New Roman"/>
        </w:rPr>
      </w:pPr>
      <w:r w:rsidRPr="001C4BBC">
        <w:rPr>
          <w:rFonts w:eastAsia="Times New Roman" w:cs="Arial"/>
          <w:color w:val="000000"/>
        </w:rPr>
        <w:t xml:space="preserve">Once the fixed fee has been negotiated, it </w:t>
      </w:r>
      <w:r w:rsidR="00450918">
        <w:rPr>
          <w:rFonts w:eastAsia="Times New Roman" w:cs="Arial"/>
          <w:color w:val="000000"/>
        </w:rPr>
        <w:t>remains unchanged regardless of</w:t>
      </w:r>
      <w:r w:rsidRPr="001C4BBC">
        <w:rPr>
          <w:rFonts w:eastAsia="Times New Roman" w:cs="Arial"/>
          <w:color w:val="000000"/>
        </w:rPr>
        <w:t xml:space="preserve"> the </w:t>
      </w:r>
      <w:r w:rsidR="002A63A5" w:rsidRPr="001C4BBC">
        <w:rPr>
          <w:rFonts w:eastAsia="Times New Roman" w:cs="Arial"/>
          <w:color w:val="000000"/>
        </w:rPr>
        <w:t>c</w:t>
      </w:r>
      <w:r w:rsidRPr="001C4BBC">
        <w:rPr>
          <w:rFonts w:eastAsia="Times New Roman" w:cs="Arial"/>
          <w:color w:val="000000"/>
        </w:rPr>
        <w:t>ontractor’s actual costs.</w:t>
      </w:r>
    </w:p>
    <w:p w14:paraId="53138541" w14:textId="55C93503" w:rsidR="000B256F" w:rsidRPr="001C4BBC" w:rsidRDefault="000B256F" w:rsidP="00B072C0">
      <w:pPr>
        <w:pStyle w:val="ListParagraph"/>
        <w:numPr>
          <w:ilvl w:val="1"/>
          <w:numId w:val="40"/>
        </w:numPr>
        <w:spacing w:after="0" w:line="240" w:lineRule="auto"/>
        <w:rPr>
          <w:rFonts w:eastAsia="Times New Roman" w:cs="Times New Roman"/>
        </w:rPr>
      </w:pPr>
      <w:r w:rsidRPr="001C4BBC">
        <w:rPr>
          <w:rFonts w:eastAsia="Times New Roman" w:cs="Arial"/>
          <w:color w:val="000000"/>
        </w:rPr>
        <w:t xml:space="preserve">The fee may be adjusted </w:t>
      </w:r>
      <w:proofErr w:type="gramStart"/>
      <w:r w:rsidRPr="001C4BBC">
        <w:rPr>
          <w:rFonts w:eastAsia="Times New Roman" w:cs="Arial"/>
          <w:color w:val="000000"/>
        </w:rPr>
        <w:t>as a result of</w:t>
      </w:r>
      <w:proofErr w:type="gramEnd"/>
      <w:r w:rsidRPr="001C4BBC">
        <w:rPr>
          <w:rFonts w:eastAsia="Times New Roman" w:cs="Arial"/>
          <w:color w:val="000000"/>
        </w:rPr>
        <w:t xml:space="preserve"> subsequent changes in the work or services to be performed.</w:t>
      </w:r>
    </w:p>
    <w:p w14:paraId="2EEBF019" w14:textId="63C956A9" w:rsidR="000B256F" w:rsidRPr="001C4BBC" w:rsidRDefault="000B256F" w:rsidP="00B072C0">
      <w:pPr>
        <w:pStyle w:val="ListParagraph"/>
        <w:numPr>
          <w:ilvl w:val="1"/>
          <w:numId w:val="40"/>
        </w:numPr>
        <w:spacing w:after="0" w:line="240" w:lineRule="auto"/>
        <w:rPr>
          <w:rFonts w:eastAsia="Times New Roman" w:cs="Times New Roman"/>
        </w:rPr>
      </w:pPr>
      <w:r w:rsidRPr="001C4BBC">
        <w:rPr>
          <w:rFonts w:eastAsia="Times New Roman" w:cs="Arial"/>
          <w:color w:val="000000"/>
        </w:rPr>
        <w:t xml:space="preserve">Because the fixed fee does not vary in relation to the </w:t>
      </w:r>
      <w:r w:rsidR="002A63A5" w:rsidRPr="001C4BBC">
        <w:rPr>
          <w:rFonts w:eastAsia="Times New Roman" w:cs="Arial"/>
          <w:color w:val="000000"/>
        </w:rPr>
        <w:t>c</w:t>
      </w:r>
      <w:r w:rsidRPr="001C4BBC">
        <w:rPr>
          <w:rFonts w:eastAsia="Times New Roman" w:cs="Arial"/>
          <w:color w:val="000000"/>
        </w:rPr>
        <w:t>ontractor’s ability to control costs, there is minim</w:t>
      </w:r>
      <w:r w:rsidR="00450918">
        <w:rPr>
          <w:rFonts w:eastAsia="Times New Roman" w:cs="Arial"/>
          <w:color w:val="000000"/>
        </w:rPr>
        <w:t>al</w:t>
      </w:r>
      <w:r w:rsidRPr="001C4BBC">
        <w:rPr>
          <w:rFonts w:eastAsia="Times New Roman" w:cs="Arial"/>
          <w:color w:val="000000"/>
        </w:rPr>
        <w:t xml:space="preserve"> incentive for effective </w:t>
      </w:r>
      <w:r w:rsidR="00450918">
        <w:rPr>
          <w:rFonts w:eastAsia="Times New Roman" w:cs="Arial"/>
          <w:color w:val="000000"/>
        </w:rPr>
        <w:t>cost management</w:t>
      </w:r>
      <w:r w:rsidRPr="001C4BBC">
        <w:rPr>
          <w:rFonts w:eastAsia="Times New Roman" w:cs="Arial"/>
          <w:color w:val="000000"/>
        </w:rPr>
        <w:t>.</w:t>
      </w:r>
    </w:p>
    <w:p w14:paraId="2C66AE9F" w14:textId="77777777" w:rsidR="000B256F" w:rsidRPr="000B256F" w:rsidRDefault="000B256F" w:rsidP="000B256F">
      <w:pPr>
        <w:spacing w:after="0" w:line="240" w:lineRule="auto"/>
        <w:rPr>
          <w:rFonts w:eastAsia="Times New Roman" w:cs="Times New Roman"/>
        </w:rPr>
      </w:pPr>
    </w:p>
    <w:p w14:paraId="66675A8C" w14:textId="6523FC95" w:rsidR="000B256F" w:rsidRPr="000B256F" w:rsidRDefault="000B256F" w:rsidP="00434A4C">
      <w:pPr>
        <w:pStyle w:val="Heading2"/>
      </w:pPr>
      <w:bookmarkStart w:id="48" w:name="_Toc220477604"/>
      <w:r w:rsidRPr="000B256F">
        <w:t>Time and Materials Contract</w:t>
      </w:r>
      <w:bookmarkEnd w:id="48"/>
    </w:p>
    <w:p w14:paraId="26099131" w14:textId="59E0FBFA" w:rsidR="000B256F" w:rsidRPr="00BB1626" w:rsidRDefault="000B256F" w:rsidP="00B072C0">
      <w:pPr>
        <w:pStyle w:val="ListParagraph"/>
        <w:numPr>
          <w:ilvl w:val="0"/>
          <w:numId w:val="41"/>
        </w:numPr>
        <w:spacing w:after="0" w:line="240" w:lineRule="auto"/>
        <w:rPr>
          <w:rFonts w:eastAsia="Times New Roman" w:cs="Times New Roman"/>
        </w:rPr>
      </w:pPr>
      <w:r w:rsidRPr="00BB1626">
        <w:rPr>
          <w:rFonts w:eastAsia="Times New Roman" w:cs="Arial"/>
          <w:color w:val="000000"/>
        </w:rPr>
        <w:t xml:space="preserve">The time and materials contract </w:t>
      </w:r>
      <w:proofErr w:type="gramStart"/>
      <w:r w:rsidRPr="00BB1626">
        <w:rPr>
          <w:rFonts w:eastAsia="Times New Roman" w:cs="Arial"/>
          <w:color w:val="000000"/>
        </w:rPr>
        <w:t>provides</w:t>
      </w:r>
      <w:proofErr w:type="gramEnd"/>
      <w:r w:rsidRPr="00BB1626">
        <w:rPr>
          <w:rFonts w:eastAsia="Times New Roman" w:cs="Arial"/>
          <w:color w:val="000000"/>
        </w:rPr>
        <w:t xml:space="preserve"> for the procurement of property or services </w:t>
      </w:r>
      <w:proofErr w:type="gramStart"/>
      <w:r w:rsidRPr="00BB1626">
        <w:rPr>
          <w:rFonts w:eastAsia="Times New Roman" w:cs="Arial"/>
          <w:color w:val="000000"/>
        </w:rPr>
        <w:t>on the basis of</w:t>
      </w:r>
      <w:proofErr w:type="gramEnd"/>
      <w:r w:rsidRPr="00BB1626">
        <w:rPr>
          <w:rFonts w:eastAsia="Times New Roman" w:cs="Arial"/>
          <w:color w:val="000000"/>
        </w:rPr>
        <w:t>:</w:t>
      </w:r>
    </w:p>
    <w:p w14:paraId="5813C098" w14:textId="00D0BC57" w:rsidR="000B256F" w:rsidRPr="00BB1626" w:rsidRDefault="000B256F" w:rsidP="00B072C0">
      <w:pPr>
        <w:pStyle w:val="ListParagraph"/>
        <w:numPr>
          <w:ilvl w:val="1"/>
          <w:numId w:val="41"/>
        </w:numPr>
        <w:spacing w:after="0" w:line="240" w:lineRule="auto"/>
        <w:rPr>
          <w:rFonts w:eastAsia="Times New Roman" w:cs="Times New Roman"/>
        </w:rPr>
      </w:pPr>
      <w:r w:rsidRPr="00BB1626">
        <w:rPr>
          <w:rFonts w:eastAsia="Times New Roman" w:cs="Arial"/>
          <w:color w:val="000000"/>
        </w:rPr>
        <w:t>Direct labor hours at specified fixed hourly rates, including direct and indirect labor, overhead, and profit, and </w:t>
      </w:r>
    </w:p>
    <w:p w14:paraId="3CDD917C" w14:textId="218C55A3" w:rsidR="000B256F" w:rsidRPr="000B256F" w:rsidRDefault="000B256F" w:rsidP="00B072C0">
      <w:pPr>
        <w:pStyle w:val="ListParagraph"/>
        <w:numPr>
          <w:ilvl w:val="1"/>
          <w:numId w:val="41"/>
        </w:numPr>
        <w:spacing w:after="0" w:line="240" w:lineRule="auto"/>
        <w:rPr>
          <w:rFonts w:eastAsia="Times New Roman" w:cs="Times New Roman"/>
        </w:rPr>
      </w:pPr>
      <w:r w:rsidRPr="00056EBB">
        <w:rPr>
          <w:rFonts w:eastAsia="Times New Roman" w:cs="Arial"/>
          <w:color w:val="000000"/>
        </w:rPr>
        <w:t>Material at cost. Material handling costs may be included in the charge for "material at cost" to the extent they are clearly excluded from any factor of the charge computed against direct labor hours.</w:t>
      </w:r>
    </w:p>
    <w:p w14:paraId="2BAFB39F" w14:textId="495D4F04" w:rsidR="000B256F" w:rsidRPr="000B256F" w:rsidRDefault="000B256F" w:rsidP="00B072C0">
      <w:pPr>
        <w:pStyle w:val="ListParagraph"/>
        <w:numPr>
          <w:ilvl w:val="0"/>
          <w:numId w:val="41"/>
        </w:numPr>
        <w:spacing w:after="0" w:line="240" w:lineRule="auto"/>
        <w:rPr>
          <w:rFonts w:eastAsia="Times New Roman" w:cs="Times New Roman"/>
        </w:rPr>
      </w:pPr>
      <w:r w:rsidRPr="00056EBB">
        <w:rPr>
          <w:rFonts w:eastAsia="Times New Roman" w:cs="Arial"/>
          <w:color w:val="000000"/>
        </w:rPr>
        <w:t>This type of contract does not provide any incentive for Contractors to control the cost of materials or to manage their labor forces effectively.</w:t>
      </w:r>
    </w:p>
    <w:p w14:paraId="7A5C0852" w14:textId="2CE8224E" w:rsidR="000B256F" w:rsidRPr="000B256F" w:rsidRDefault="000B256F" w:rsidP="00B072C0">
      <w:pPr>
        <w:pStyle w:val="ListParagraph"/>
        <w:numPr>
          <w:ilvl w:val="0"/>
          <w:numId w:val="41"/>
        </w:numPr>
        <w:spacing w:after="0" w:line="240" w:lineRule="auto"/>
        <w:rPr>
          <w:rFonts w:eastAsia="Times New Roman" w:cs="Times New Roman"/>
        </w:rPr>
      </w:pPr>
      <w:r w:rsidRPr="00607B1A">
        <w:rPr>
          <w:rFonts w:eastAsia="Times New Roman" w:cs="Arial"/>
          <w:color w:val="000000"/>
        </w:rPr>
        <w:t xml:space="preserve">Because this type of contract does not </w:t>
      </w:r>
      <w:r w:rsidR="00607B1A">
        <w:rPr>
          <w:rFonts w:eastAsia="Times New Roman" w:cs="Arial"/>
          <w:color w:val="000000"/>
        </w:rPr>
        <w:t>facilitate effective cost control and requires almost constant surveillance, it should be used only when no other type of contract can be used</w:t>
      </w:r>
      <w:r w:rsidRPr="00607B1A">
        <w:rPr>
          <w:rFonts w:eastAsia="Times New Roman" w:cs="Arial"/>
          <w:color w:val="000000"/>
        </w:rPr>
        <w:t>.</w:t>
      </w:r>
    </w:p>
    <w:p w14:paraId="37B82EB2" w14:textId="1D593633" w:rsidR="000B256F" w:rsidRPr="00BB1626" w:rsidRDefault="000B256F" w:rsidP="00B072C0">
      <w:pPr>
        <w:pStyle w:val="ListParagraph"/>
        <w:numPr>
          <w:ilvl w:val="0"/>
          <w:numId w:val="41"/>
        </w:numPr>
        <w:spacing w:after="0" w:line="240" w:lineRule="auto"/>
        <w:rPr>
          <w:rFonts w:eastAsia="Times New Roman" w:cs="Times New Roman"/>
        </w:rPr>
      </w:pPr>
      <w:r w:rsidRPr="00BB1626">
        <w:rPr>
          <w:rFonts w:eastAsia="Times New Roman" w:cs="Arial"/>
          <w:color w:val="000000"/>
        </w:rPr>
        <w:t xml:space="preserve">The labor-hour contract is a variant of the time and materials contract, differing only in that materials are not supplied by the </w:t>
      </w:r>
      <w:r w:rsidR="002A63A5" w:rsidRPr="00BB1626">
        <w:rPr>
          <w:rFonts w:eastAsia="Times New Roman" w:cs="Arial"/>
          <w:color w:val="000000"/>
        </w:rPr>
        <w:t>c</w:t>
      </w:r>
      <w:r w:rsidRPr="00BB1626">
        <w:rPr>
          <w:rFonts w:eastAsia="Times New Roman" w:cs="Arial"/>
          <w:color w:val="000000"/>
        </w:rPr>
        <w:t>ontractor.</w:t>
      </w:r>
    </w:p>
    <w:p w14:paraId="2FE434B6" w14:textId="43643530" w:rsidR="000B256F" w:rsidRPr="00BB1626" w:rsidRDefault="000B256F" w:rsidP="00B072C0">
      <w:pPr>
        <w:pStyle w:val="ListParagraph"/>
        <w:numPr>
          <w:ilvl w:val="0"/>
          <w:numId w:val="41"/>
        </w:numPr>
        <w:spacing w:after="0" w:line="240" w:lineRule="auto"/>
        <w:rPr>
          <w:rFonts w:eastAsia="Times New Roman" w:cs="Times New Roman"/>
        </w:rPr>
      </w:pPr>
      <w:r w:rsidRPr="00BB1626">
        <w:rPr>
          <w:rFonts w:eastAsia="Times New Roman" w:cs="Arial"/>
          <w:color w:val="000000"/>
        </w:rPr>
        <w:t>This type of contract is used only when it is not possible, at the time of awarding the contract, to estimate the extent or duration of the work or to anticipate costs with any reasonable degree of confidence.</w:t>
      </w:r>
    </w:p>
    <w:p w14:paraId="60C6FFFC" w14:textId="18F339BB" w:rsidR="000B256F" w:rsidRPr="00BB1626" w:rsidRDefault="000B256F" w:rsidP="00B072C0">
      <w:pPr>
        <w:pStyle w:val="ListParagraph"/>
        <w:numPr>
          <w:ilvl w:val="0"/>
          <w:numId w:val="41"/>
        </w:numPr>
        <w:spacing w:after="0" w:line="240" w:lineRule="auto"/>
        <w:rPr>
          <w:rFonts w:eastAsia="Times New Roman" w:cs="Times New Roman"/>
        </w:rPr>
      </w:pPr>
      <w:proofErr w:type="gramStart"/>
      <w:r w:rsidRPr="00BB1626">
        <w:rPr>
          <w:rFonts w:eastAsia="Times New Roman" w:cs="Arial"/>
          <w:color w:val="000000"/>
        </w:rPr>
        <w:t>Particular care</w:t>
      </w:r>
      <w:proofErr w:type="gramEnd"/>
      <w:r w:rsidRPr="00BB1626">
        <w:rPr>
          <w:rFonts w:eastAsia="Times New Roman" w:cs="Arial"/>
          <w:color w:val="000000"/>
        </w:rPr>
        <w:t xml:space="preserve"> should be exercised in the use of this contract, since its nature does not encourage effective cost control. There must be adequate controls, including surveillance during performance, to give reasonable assurance that inefficiency and waste </w:t>
      </w:r>
      <w:r w:rsidR="00607B1A">
        <w:rPr>
          <w:rFonts w:eastAsia="Times New Roman" w:cs="Arial"/>
          <w:color w:val="000000"/>
        </w:rPr>
        <w:t>are</w:t>
      </w:r>
      <w:r w:rsidRPr="00BB1626">
        <w:rPr>
          <w:rFonts w:eastAsia="Times New Roman" w:cs="Arial"/>
          <w:color w:val="000000"/>
        </w:rPr>
        <w:t xml:space="preserve"> not perpetuated.</w:t>
      </w:r>
    </w:p>
    <w:p w14:paraId="28399D09" w14:textId="77267D33" w:rsidR="000B256F" w:rsidRPr="00BB1626" w:rsidRDefault="000B256F" w:rsidP="00B072C0">
      <w:pPr>
        <w:pStyle w:val="ListParagraph"/>
        <w:numPr>
          <w:ilvl w:val="0"/>
          <w:numId w:val="41"/>
        </w:numPr>
        <w:spacing w:after="0" w:line="240" w:lineRule="auto"/>
        <w:rPr>
          <w:rFonts w:eastAsia="Times New Roman" w:cs="Times New Roman"/>
        </w:rPr>
      </w:pPr>
      <w:r w:rsidRPr="00BB1626">
        <w:rPr>
          <w:rFonts w:eastAsia="Times New Roman" w:cs="Arial"/>
          <w:color w:val="000000"/>
        </w:rPr>
        <w:t xml:space="preserve">A ceiling price, which the </w:t>
      </w:r>
      <w:r w:rsidR="002A63A5" w:rsidRPr="00BB1626">
        <w:rPr>
          <w:rFonts w:eastAsia="Times New Roman" w:cs="Arial"/>
          <w:color w:val="000000"/>
        </w:rPr>
        <w:t>c</w:t>
      </w:r>
      <w:r w:rsidRPr="00BB1626">
        <w:rPr>
          <w:rFonts w:eastAsia="Times New Roman" w:cs="Arial"/>
          <w:color w:val="000000"/>
        </w:rPr>
        <w:t>ontractor exceeds at his own risk, should be established for this type of contract.</w:t>
      </w:r>
    </w:p>
    <w:p w14:paraId="695E1BCE" w14:textId="77777777" w:rsidR="005A1098" w:rsidRDefault="005A1098" w:rsidP="000B256F">
      <w:pPr>
        <w:spacing w:after="0" w:line="240" w:lineRule="auto"/>
        <w:rPr>
          <w:b/>
          <w:bCs/>
        </w:rPr>
      </w:pPr>
    </w:p>
    <w:p w14:paraId="65B3D229" w14:textId="4D1D6BD1" w:rsidR="003B20F9" w:rsidRDefault="008F12CC" w:rsidP="001244E7">
      <w:pPr>
        <w:pStyle w:val="Heading1"/>
        <w:spacing w:before="0" w:line="240" w:lineRule="auto"/>
      </w:pPr>
      <w:bookmarkStart w:id="49" w:name="_Toc220477605"/>
      <w:r w:rsidRPr="008F12CC">
        <w:lastRenderedPageBreak/>
        <w:t>Contracting with small and minority businesses, women’s business enterprises, and labor surplus area firms</w:t>
      </w:r>
      <w:r>
        <w:t xml:space="preserve"> (</w:t>
      </w:r>
      <w:r w:rsidRPr="008F12CC">
        <w:t>2 CFR 200.321</w:t>
      </w:r>
      <w:r>
        <w:t>)</w:t>
      </w:r>
      <w:bookmarkEnd w:id="49"/>
    </w:p>
    <w:p w14:paraId="11FC1CFD" w14:textId="77777777" w:rsidR="003C3E9F" w:rsidRDefault="00820083" w:rsidP="001244E7">
      <w:pPr>
        <w:pStyle w:val="NormalWeb"/>
        <w:spacing w:before="0" w:beforeAutospacing="0" w:after="0" w:afterAutospacing="0"/>
        <w:rPr>
          <w:rFonts w:asciiTheme="minorHAnsi" w:hAnsiTheme="minorHAnsi"/>
          <w:sz w:val="22"/>
          <w:szCs w:val="22"/>
        </w:rPr>
      </w:pPr>
      <w:r w:rsidRPr="00820083">
        <w:rPr>
          <w:rStyle w:val="Strong"/>
          <w:rFonts w:asciiTheme="minorHAnsi" w:hAnsiTheme="minorHAnsi"/>
          <w:b w:val="0"/>
          <w:bCs w:val="0"/>
          <w:sz w:val="22"/>
          <w:szCs w:val="22"/>
          <w:highlight w:val="yellow"/>
        </w:rPr>
        <w:t>[Agency Name]</w:t>
      </w:r>
      <w:r w:rsidR="006E4D3A" w:rsidRPr="006E4D3A">
        <w:rPr>
          <w:rFonts w:asciiTheme="minorHAnsi" w:hAnsiTheme="minorHAnsi"/>
          <w:sz w:val="22"/>
          <w:szCs w:val="22"/>
        </w:rPr>
        <w:t xml:space="preserve"> </w:t>
      </w:r>
      <w:r>
        <w:rPr>
          <w:rFonts w:asciiTheme="minorHAnsi" w:hAnsiTheme="minorHAnsi"/>
          <w:sz w:val="22"/>
          <w:szCs w:val="22"/>
        </w:rPr>
        <w:t>will</w:t>
      </w:r>
      <w:r w:rsidR="006E4D3A" w:rsidRPr="006E4D3A">
        <w:rPr>
          <w:rFonts w:asciiTheme="minorHAnsi" w:hAnsiTheme="minorHAnsi"/>
          <w:sz w:val="22"/>
          <w:szCs w:val="22"/>
        </w:rPr>
        <w:t xml:space="preserve"> take all necessary affirmative steps to </w:t>
      </w:r>
      <w:r>
        <w:rPr>
          <w:rFonts w:asciiTheme="minorHAnsi" w:hAnsiTheme="minorHAnsi"/>
          <w:sz w:val="22"/>
          <w:szCs w:val="22"/>
        </w:rPr>
        <w:t>en</w:t>
      </w:r>
      <w:r w:rsidR="006E4D3A" w:rsidRPr="006E4D3A">
        <w:rPr>
          <w:rFonts w:asciiTheme="minorHAnsi" w:hAnsiTheme="minorHAnsi"/>
          <w:sz w:val="22"/>
          <w:szCs w:val="22"/>
        </w:rPr>
        <w:t>sure that minority businesses, women’s business enterprises, and labor surplus area firms are used when possible.</w:t>
      </w:r>
    </w:p>
    <w:p w14:paraId="18BA81A6" w14:textId="00FABBC3" w:rsidR="006E4D3A" w:rsidRPr="006E4D3A" w:rsidRDefault="006E4D3A" w:rsidP="001244E7">
      <w:pPr>
        <w:pStyle w:val="NormalWeb"/>
        <w:spacing w:before="0" w:beforeAutospacing="0" w:after="0" w:afterAutospacing="0"/>
        <w:rPr>
          <w:rFonts w:asciiTheme="minorHAnsi" w:hAnsiTheme="minorHAnsi"/>
          <w:sz w:val="22"/>
          <w:szCs w:val="22"/>
        </w:rPr>
      </w:pPr>
      <w:r w:rsidRPr="006E4D3A">
        <w:rPr>
          <w:rFonts w:asciiTheme="minorHAnsi" w:hAnsiTheme="minorHAnsi"/>
          <w:sz w:val="22"/>
          <w:szCs w:val="22"/>
        </w:rPr>
        <w:t xml:space="preserve">Affirmative steps </w:t>
      </w:r>
      <w:r w:rsidR="003C3E9F">
        <w:rPr>
          <w:rFonts w:asciiTheme="minorHAnsi" w:hAnsiTheme="minorHAnsi"/>
          <w:sz w:val="22"/>
          <w:szCs w:val="22"/>
        </w:rPr>
        <w:t>shall</w:t>
      </w:r>
      <w:r w:rsidRPr="006E4D3A">
        <w:rPr>
          <w:rFonts w:asciiTheme="minorHAnsi" w:hAnsiTheme="minorHAnsi"/>
          <w:sz w:val="22"/>
          <w:szCs w:val="22"/>
        </w:rPr>
        <w:t xml:space="preserve"> include:</w:t>
      </w:r>
    </w:p>
    <w:p w14:paraId="460C8F47" w14:textId="77777777" w:rsidR="006E4D3A" w:rsidRPr="006E4D3A" w:rsidRDefault="006E4D3A" w:rsidP="00B072C0">
      <w:pPr>
        <w:pStyle w:val="NormalWeb"/>
        <w:numPr>
          <w:ilvl w:val="0"/>
          <w:numId w:val="45"/>
        </w:numPr>
        <w:spacing w:before="0" w:beforeAutospacing="0" w:after="0" w:afterAutospacing="0"/>
        <w:rPr>
          <w:rFonts w:asciiTheme="minorHAnsi" w:hAnsiTheme="minorHAnsi"/>
          <w:sz w:val="22"/>
          <w:szCs w:val="22"/>
        </w:rPr>
      </w:pPr>
      <w:r w:rsidRPr="006E4D3A">
        <w:rPr>
          <w:rFonts w:asciiTheme="minorHAnsi" w:hAnsiTheme="minorHAnsi"/>
          <w:sz w:val="22"/>
          <w:szCs w:val="22"/>
        </w:rPr>
        <w:t>Placing qualified small and minority businesses and women’s business enterprises on solicitation lists;</w:t>
      </w:r>
    </w:p>
    <w:p w14:paraId="6AE165B1" w14:textId="6891D267" w:rsidR="006E4D3A" w:rsidRPr="006E4D3A" w:rsidRDefault="006E4D3A" w:rsidP="00B072C0">
      <w:pPr>
        <w:pStyle w:val="NormalWeb"/>
        <w:numPr>
          <w:ilvl w:val="0"/>
          <w:numId w:val="45"/>
        </w:numPr>
        <w:spacing w:before="0" w:beforeAutospacing="0" w:after="0" w:afterAutospacing="0"/>
        <w:rPr>
          <w:rFonts w:asciiTheme="minorHAnsi" w:hAnsiTheme="minorHAnsi"/>
          <w:sz w:val="22"/>
          <w:szCs w:val="22"/>
        </w:rPr>
      </w:pPr>
      <w:r w:rsidRPr="006E4D3A">
        <w:rPr>
          <w:rFonts w:asciiTheme="minorHAnsi" w:hAnsiTheme="minorHAnsi"/>
          <w:sz w:val="22"/>
          <w:szCs w:val="22"/>
        </w:rPr>
        <w:t>Assuring that small and minority businesses, and women’s business enterprises</w:t>
      </w:r>
      <w:r w:rsidR="003C3E9F">
        <w:rPr>
          <w:rFonts w:asciiTheme="minorHAnsi" w:hAnsiTheme="minorHAnsi"/>
          <w:sz w:val="22"/>
          <w:szCs w:val="22"/>
        </w:rPr>
        <w:t>,</w:t>
      </w:r>
      <w:r w:rsidRPr="006E4D3A">
        <w:rPr>
          <w:rFonts w:asciiTheme="minorHAnsi" w:hAnsiTheme="minorHAnsi"/>
          <w:sz w:val="22"/>
          <w:szCs w:val="22"/>
        </w:rPr>
        <w:t xml:space="preserve"> are solicited whenever they are potential sources;</w:t>
      </w:r>
    </w:p>
    <w:p w14:paraId="64071B67" w14:textId="77777777" w:rsidR="006E4D3A" w:rsidRPr="006E4D3A" w:rsidRDefault="006E4D3A" w:rsidP="00B072C0">
      <w:pPr>
        <w:pStyle w:val="NormalWeb"/>
        <w:numPr>
          <w:ilvl w:val="0"/>
          <w:numId w:val="45"/>
        </w:numPr>
        <w:spacing w:before="0" w:beforeAutospacing="0" w:after="0" w:afterAutospacing="0"/>
        <w:rPr>
          <w:rFonts w:asciiTheme="minorHAnsi" w:hAnsiTheme="minorHAnsi"/>
          <w:sz w:val="22"/>
          <w:szCs w:val="22"/>
        </w:rPr>
      </w:pPr>
      <w:r w:rsidRPr="006E4D3A">
        <w:rPr>
          <w:rFonts w:asciiTheme="minorHAnsi" w:hAnsiTheme="minorHAnsi"/>
          <w:sz w:val="22"/>
          <w:szCs w:val="22"/>
        </w:rPr>
        <w:t>Dividing total requirements, when economically feasible, into smaller tasks or quantities to permit maximum participation by such businesses;</w:t>
      </w:r>
    </w:p>
    <w:p w14:paraId="7FB33207" w14:textId="77777777" w:rsidR="006E4D3A" w:rsidRPr="006E4D3A" w:rsidRDefault="006E4D3A" w:rsidP="00B072C0">
      <w:pPr>
        <w:pStyle w:val="NormalWeb"/>
        <w:numPr>
          <w:ilvl w:val="0"/>
          <w:numId w:val="45"/>
        </w:numPr>
        <w:rPr>
          <w:rFonts w:asciiTheme="minorHAnsi" w:hAnsiTheme="minorHAnsi"/>
          <w:sz w:val="22"/>
          <w:szCs w:val="22"/>
        </w:rPr>
      </w:pPr>
      <w:r w:rsidRPr="006E4D3A">
        <w:rPr>
          <w:rFonts w:asciiTheme="minorHAnsi" w:hAnsiTheme="minorHAnsi"/>
          <w:sz w:val="22"/>
          <w:szCs w:val="22"/>
        </w:rPr>
        <w:t>Establishing delivery schedules, where the requirement permits, which encourage participation by such businesses; and</w:t>
      </w:r>
    </w:p>
    <w:p w14:paraId="1893412A" w14:textId="77777777" w:rsidR="006E4D3A" w:rsidRDefault="006E4D3A" w:rsidP="00B072C0">
      <w:pPr>
        <w:pStyle w:val="NormalWeb"/>
        <w:numPr>
          <w:ilvl w:val="0"/>
          <w:numId w:val="45"/>
        </w:numPr>
        <w:rPr>
          <w:rFonts w:asciiTheme="minorHAnsi" w:hAnsiTheme="minorHAnsi"/>
          <w:sz w:val="22"/>
          <w:szCs w:val="22"/>
        </w:rPr>
      </w:pPr>
      <w:r w:rsidRPr="006E4D3A">
        <w:rPr>
          <w:rFonts w:asciiTheme="minorHAnsi" w:hAnsiTheme="minorHAnsi"/>
          <w:sz w:val="22"/>
          <w:szCs w:val="22"/>
        </w:rPr>
        <w:t>Using the services and assistance, as appropriate, of such organizations as the Small Business Administration and the Minority Business Development Agency of the Department of Commerce.</w:t>
      </w:r>
    </w:p>
    <w:p w14:paraId="7446B63B" w14:textId="68FFC99C" w:rsidR="00A540BC" w:rsidRDefault="00A540BC" w:rsidP="00A540BC">
      <w:pPr>
        <w:pStyle w:val="Heading1"/>
      </w:pPr>
      <w:bookmarkStart w:id="50" w:name="_Toc220477606"/>
      <w:r>
        <w:rPr>
          <w:rStyle w:val="Strong"/>
          <w:b/>
          <w:bCs/>
        </w:rPr>
        <w:t>Sustainable and Recovered Materials Procurement</w:t>
      </w:r>
      <w:r w:rsidR="00FF6D7E">
        <w:rPr>
          <w:rStyle w:val="Strong"/>
          <w:b/>
          <w:bCs/>
        </w:rPr>
        <w:t xml:space="preserve"> </w:t>
      </w:r>
      <w:r w:rsidR="006975E7">
        <w:rPr>
          <w:rStyle w:val="Strong"/>
          <w:b/>
          <w:bCs/>
        </w:rPr>
        <w:t>(2 CFR 200.323)</w:t>
      </w:r>
      <w:bookmarkEnd w:id="50"/>
    </w:p>
    <w:p w14:paraId="57C9F26A" w14:textId="77777777" w:rsidR="00A540BC" w:rsidRPr="00C6661F" w:rsidRDefault="00A540BC" w:rsidP="00777D20">
      <w:pPr>
        <w:pStyle w:val="NormalWeb"/>
        <w:spacing w:before="0" w:beforeAutospacing="0" w:after="0" w:afterAutospacing="0"/>
        <w:rPr>
          <w:rFonts w:asciiTheme="minorHAnsi" w:hAnsiTheme="minorHAnsi"/>
          <w:sz w:val="22"/>
          <w:szCs w:val="22"/>
        </w:rPr>
      </w:pPr>
      <w:r w:rsidRPr="00C6661F">
        <w:rPr>
          <w:rFonts w:asciiTheme="minorHAnsi" w:hAnsiTheme="minorHAnsi"/>
          <w:sz w:val="22"/>
          <w:szCs w:val="22"/>
        </w:rPr>
        <w:t xml:space="preserve">In accordance with </w:t>
      </w:r>
      <w:r w:rsidRPr="00C6661F">
        <w:rPr>
          <w:rStyle w:val="Strong"/>
          <w:rFonts w:asciiTheme="minorHAnsi" w:hAnsiTheme="minorHAnsi"/>
          <w:b w:val="0"/>
          <w:bCs w:val="0"/>
          <w:sz w:val="22"/>
          <w:szCs w:val="22"/>
        </w:rPr>
        <w:t>Section 6002 of the Solid Waste Disposal Act</w:t>
      </w:r>
      <w:r w:rsidRPr="00C6661F">
        <w:rPr>
          <w:rFonts w:asciiTheme="minorHAnsi" w:hAnsiTheme="minorHAnsi"/>
          <w:sz w:val="22"/>
          <w:szCs w:val="22"/>
        </w:rPr>
        <w:t xml:space="preserve">, as amended by the </w:t>
      </w:r>
      <w:r w:rsidRPr="00C6661F">
        <w:rPr>
          <w:rStyle w:val="Strong"/>
          <w:rFonts w:asciiTheme="minorHAnsi" w:hAnsiTheme="minorHAnsi"/>
          <w:b w:val="0"/>
          <w:bCs w:val="0"/>
          <w:sz w:val="22"/>
          <w:szCs w:val="22"/>
        </w:rPr>
        <w:t>Resource Conservation and Recovery Act (RCRA), 42 U.S.C. § 6962</w:t>
      </w:r>
      <w:r w:rsidRPr="00C6661F">
        <w:rPr>
          <w:rFonts w:asciiTheme="minorHAnsi" w:hAnsiTheme="minorHAnsi"/>
          <w:sz w:val="22"/>
          <w:szCs w:val="22"/>
        </w:rPr>
        <w:t xml:space="preserve">, and implementing regulations at </w:t>
      </w:r>
      <w:r w:rsidRPr="00C6661F">
        <w:rPr>
          <w:rStyle w:val="Strong"/>
          <w:rFonts w:asciiTheme="minorHAnsi" w:hAnsiTheme="minorHAnsi"/>
          <w:b w:val="0"/>
          <w:bCs w:val="0"/>
          <w:sz w:val="22"/>
          <w:szCs w:val="22"/>
        </w:rPr>
        <w:t>40 CFR Part 247</w:t>
      </w:r>
      <w:r w:rsidRPr="00C6661F">
        <w:rPr>
          <w:rFonts w:asciiTheme="minorHAnsi" w:hAnsiTheme="minorHAnsi"/>
          <w:sz w:val="22"/>
          <w:szCs w:val="22"/>
        </w:rPr>
        <w:t xml:space="preserve">, the </w:t>
      </w:r>
      <w:r w:rsidRPr="00C6661F">
        <w:rPr>
          <w:rFonts w:asciiTheme="minorHAnsi" w:hAnsiTheme="minorHAnsi"/>
          <w:sz w:val="22"/>
          <w:szCs w:val="22"/>
          <w:highlight w:val="yellow"/>
        </w:rPr>
        <w:t>[Agency Name]</w:t>
      </w:r>
      <w:r w:rsidRPr="00C6661F">
        <w:rPr>
          <w:rFonts w:asciiTheme="minorHAnsi" w:hAnsiTheme="minorHAnsi"/>
          <w:sz w:val="22"/>
          <w:szCs w:val="22"/>
        </w:rPr>
        <w:t xml:space="preserve"> adopts the following requirements:</w:t>
      </w:r>
    </w:p>
    <w:p w14:paraId="7965A572" w14:textId="77777777" w:rsidR="00A540BC" w:rsidRPr="00434A4C" w:rsidRDefault="00A540BC" w:rsidP="00434A4C">
      <w:pPr>
        <w:pStyle w:val="Heading2"/>
      </w:pPr>
      <w:bookmarkStart w:id="51" w:name="_Toc220477607"/>
      <w:r w:rsidRPr="00434A4C">
        <w:rPr>
          <w:rStyle w:val="Strong"/>
        </w:rPr>
        <w:t>Recovered Materials Requirement</w:t>
      </w:r>
      <w:bookmarkEnd w:id="51"/>
    </w:p>
    <w:p w14:paraId="4B88F78E" w14:textId="7A871E26" w:rsidR="00A540BC" w:rsidRPr="00A540BC" w:rsidRDefault="00A540BC" w:rsidP="00B072C0">
      <w:pPr>
        <w:pStyle w:val="NormalWeb"/>
        <w:numPr>
          <w:ilvl w:val="1"/>
          <w:numId w:val="47"/>
        </w:numPr>
        <w:spacing w:before="0" w:beforeAutospacing="0" w:after="0" w:afterAutospacing="0"/>
        <w:rPr>
          <w:rFonts w:asciiTheme="minorHAnsi" w:hAnsiTheme="minorHAnsi"/>
          <w:sz w:val="22"/>
          <w:szCs w:val="22"/>
        </w:rPr>
      </w:pPr>
      <w:r w:rsidRPr="00A540BC">
        <w:rPr>
          <w:rFonts w:asciiTheme="minorHAnsi" w:hAnsiTheme="minorHAnsi"/>
          <w:sz w:val="22"/>
          <w:szCs w:val="22"/>
        </w:rPr>
        <w:t xml:space="preserve">The </w:t>
      </w:r>
      <w:r w:rsidR="00A76734">
        <w:rPr>
          <w:rFonts w:asciiTheme="minorHAnsi" w:hAnsiTheme="minorHAnsi"/>
          <w:sz w:val="22"/>
          <w:szCs w:val="22"/>
        </w:rPr>
        <w:t>a</w:t>
      </w:r>
      <w:r w:rsidRPr="00A540BC">
        <w:rPr>
          <w:rFonts w:asciiTheme="minorHAnsi" w:hAnsiTheme="minorHAnsi"/>
          <w:sz w:val="22"/>
          <w:szCs w:val="22"/>
        </w:rPr>
        <w:t xml:space="preserve">gency and its contractors shall procure items designated in the U.S. Environmental Protection Agency (EPA) guidelines that contain the </w:t>
      </w:r>
      <w:r w:rsidRPr="00777D20">
        <w:rPr>
          <w:rStyle w:val="Strong"/>
          <w:rFonts w:asciiTheme="minorHAnsi" w:hAnsiTheme="minorHAnsi"/>
          <w:b w:val="0"/>
          <w:bCs w:val="0"/>
          <w:sz w:val="22"/>
          <w:szCs w:val="22"/>
        </w:rPr>
        <w:t xml:space="preserve">highest </w:t>
      </w:r>
      <w:r w:rsidRPr="00C6661F">
        <w:rPr>
          <w:rStyle w:val="Strong"/>
          <w:rFonts w:asciiTheme="minorHAnsi" w:hAnsiTheme="minorHAnsi"/>
          <w:b w:val="0"/>
          <w:bCs w:val="0"/>
          <w:sz w:val="22"/>
          <w:szCs w:val="22"/>
        </w:rPr>
        <w:t>percentage of recovered materials practicable</w:t>
      </w:r>
      <w:r w:rsidRPr="00A540BC">
        <w:rPr>
          <w:rFonts w:asciiTheme="minorHAnsi" w:hAnsiTheme="minorHAnsi"/>
          <w:sz w:val="22"/>
          <w:szCs w:val="22"/>
        </w:rPr>
        <w:t>, consistent with maintaining a satisfactory level of competition.</w:t>
      </w:r>
    </w:p>
    <w:p w14:paraId="608DE737" w14:textId="77777777" w:rsidR="00A540BC" w:rsidRPr="00A540BC" w:rsidRDefault="00A540BC" w:rsidP="00B072C0">
      <w:pPr>
        <w:pStyle w:val="NormalWeb"/>
        <w:numPr>
          <w:ilvl w:val="1"/>
          <w:numId w:val="47"/>
        </w:numPr>
        <w:spacing w:before="0" w:beforeAutospacing="0" w:after="0" w:afterAutospacing="0"/>
        <w:rPr>
          <w:rFonts w:asciiTheme="minorHAnsi" w:hAnsiTheme="minorHAnsi"/>
          <w:sz w:val="22"/>
          <w:szCs w:val="22"/>
        </w:rPr>
      </w:pPr>
      <w:r w:rsidRPr="00A540BC">
        <w:rPr>
          <w:rFonts w:asciiTheme="minorHAnsi" w:hAnsiTheme="minorHAnsi"/>
          <w:sz w:val="22"/>
          <w:szCs w:val="22"/>
        </w:rPr>
        <w:t>This requirement applies to any procurement where:</w:t>
      </w:r>
    </w:p>
    <w:p w14:paraId="3EEC00A6" w14:textId="509CB681" w:rsidR="00A540BC" w:rsidRPr="00C6661F" w:rsidRDefault="00A540BC" w:rsidP="00B072C0">
      <w:pPr>
        <w:pStyle w:val="NormalWeb"/>
        <w:numPr>
          <w:ilvl w:val="2"/>
          <w:numId w:val="47"/>
        </w:numPr>
        <w:spacing w:before="0" w:beforeAutospacing="0" w:after="0" w:afterAutospacing="0"/>
        <w:rPr>
          <w:rFonts w:asciiTheme="minorHAnsi" w:hAnsiTheme="minorHAnsi"/>
          <w:sz w:val="22"/>
          <w:szCs w:val="22"/>
        </w:rPr>
      </w:pPr>
      <w:r w:rsidRPr="00C6661F">
        <w:rPr>
          <w:rFonts w:asciiTheme="minorHAnsi" w:hAnsiTheme="minorHAnsi"/>
          <w:sz w:val="22"/>
          <w:szCs w:val="22"/>
        </w:rPr>
        <w:t xml:space="preserve">The purchase price of the item exceeds </w:t>
      </w:r>
      <w:r w:rsidRPr="00C6661F">
        <w:rPr>
          <w:rStyle w:val="Strong"/>
          <w:rFonts w:asciiTheme="minorHAnsi" w:hAnsiTheme="minorHAnsi"/>
          <w:b w:val="0"/>
          <w:bCs w:val="0"/>
          <w:sz w:val="22"/>
          <w:szCs w:val="22"/>
        </w:rPr>
        <w:t>$1</w:t>
      </w:r>
      <w:r w:rsidR="00C439D2">
        <w:rPr>
          <w:rStyle w:val="Strong"/>
          <w:rFonts w:asciiTheme="minorHAnsi" w:hAnsiTheme="minorHAnsi"/>
          <w:b w:val="0"/>
          <w:bCs w:val="0"/>
          <w:sz w:val="22"/>
          <w:szCs w:val="22"/>
        </w:rPr>
        <w:t>5</w:t>
      </w:r>
      <w:r w:rsidRPr="00C6661F">
        <w:rPr>
          <w:rStyle w:val="Strong"/>
          <w:rFonts w:asciiTheme="minorHAnsi" w:hAnsiTheme="minorHAnsi"/>
          <w:b w:val="0"/>
          <w:bCs w:val="0"/>
          <w:sz w:val="22"/>
          <w:szCs w:val="22"/>
        </w:rPr>
        <w:t>,000</w:t>
      </w:r>
      <w:r w:rsidRPr="00C6661F">
        <w:rPr>
          <w:rFonts w:asciiTheme="minorHAnsi" w:hAnsiTheme="minorHAnsi"/>
          <w:sz w:val="22"/>
          <w:szCs w:val="22"/>
        </w:rPr>
        <w:t>, or</w:t>
      </w:r>
    </w:p>
    <w:p w14:paraId="7EE1A7B5" w14:textId="050C9BF2" w:rsidR="00A540BC" w:rsidRPr="00A540BC" w:rsidRDefault="00A540BC" w:rsidP="00B072C0">
      <w:pPr>
        <w:pStyle w:val="NormalWeb"/>
        <w:numPr>
          <w:ilvl w:val="2"/>
          <w:numId w:val="47"/>
        </w:numPr>
        <w:spacing w:before="0" w:beforeAutospacing="0" w:after="0" w:afterAutospacing="0"/>
        <w:rPr>
          <w:rFonts w:asciiTheme="minorHAnsi" w:hAnsiTheme="minorHAnsi"/>
          <w:sz w:val="22"/>
          <w:szCs w:val="22"/>
        </w:rPr>
      </w:pPr>
      <w:r w:rsidRPr="00A540BC">
        <w:rPr>
          <w:rFonts w:asciiTheme="minorHAnsi" w:hAnsiTheme="minorHAnsi"/>
          <w:sz w:val="22"/>
          <w:szCs w:val="22"/>
        </w:rPr>
        <w:t xml:space="preserve">The </w:t>
      </w:r>
      <w:r w:rsidRPr="00C6661F">
        <w:rPr>
          <w:rStyle w:val="Strong"/>
          <w:rFonts w:asciiTheme="minorHAnsi" w:hAnsiTheme="minorHAnsi"/>
          <w:b w:val="0"/>
          <w:bCs w:val="0"/>
          <w:sz w:val="22"/>
          <w:szCs w:val="22"/>
        </w:rPr>
        <w:t>aggregate amount</w:t>
      </w:r>
      <w:r w:rsidRPr="00A540BC">
        <w:rPr>
          <w:rFonts w:asciiTheme="minorHAnsi" w:hAnsiTheme="minorHAnsi"/>
          <w:sz w:val="22"/>
          <w:szCs w:val="22"/>
        </w:rPr>
        <w:t xml:space="preserve"> paid for such items in the preceding fiscal year exceeded </w:t>
      </w:r>
      <w:r w:rsidRPr="00C6661F">
        <w:rPr>
          <w:rStyle w:val="Strong"/>
          <w:rFonts w:asciiTheme="minorHAnsi" w:hAnsiTheme="minorHAnsi"/>
          <w:b w:val="0"/>
          <w:bCs w:val="0"/>
          <w:sz w:val="22"/>
          <w:szCs w:val="22"/>
        </w:rPr>
        <w:t>$1</w:t>
      </w:r>
      <w:r w:rsidR="00C439D2">
        <w:rPr>
          <w:rStyle w:val="Strong"/>
          <w:rFonts w:asciiTheme="minorHAnsi" w:hAnsiTheme="minorHAnsi"/>
          <w:b w:val="0"/>
          <w:bCs w:val="0"/>
          <w:sz w:val="22"/>
          <w:szCs w:val="22"/>
        </w:rPr>
        <w:t>5</w:t>
      </w:r>
      <w:r w:rsidRPr="00C6661F">
        <w:rPr>
          <w:rStyle w:val="Strong"/>
          <w:rFonts w:asciiTheme="minorHAnsi" w:hAnsiTheme="minorHAnsi"/>
          <w:b w:val="0"/>
          <w:bCs w:val="0"/>
          <w:sz w:val="22"/>
          <w:szCs w:val="22"/>
        </w:rPr>
        <w:t>,000</w:t>
      </w:r>
      <w:r w:rsidRPr="00A540BC">
        <w:rPr>
          <w:rFonts w:asciiTheme="minorHAnsi" w:hAnsiTheme="minorHAnsi"/>
          <w:sz w:val="22"/>
          <w:szCs w:val="22"/>
        </w:rPr>
        <w:t>.</w:t>
      </w:r>
    </w:p>
    <w:p w14:paraId="31EBCEEE" w14:textId="77777777" w:rsidR="00A540BC" w:rsidRPr="00C6661F" w:rsidRDefault="00A540BC" w:rsidP="00434A4C">
      <w:pPr>
        <w:pStyle w:val="Heading2"/>
      </w:pPr>
      <w:bookmarkStart w:id="52" w:name="_Toc220477608"/>
      <w:r w:rsidRPr="00A540BC">
        <w:rPr>
          <w:rStyle w:val="Strong"/>
        </w:rPr>
        <w:t>Solid Waste Management Services</w:t>
      </w:r>
      <w:bookmarkEnd w:id="52"/>
    </w:p>
    <w:p w14:paraId="3E6E43D2" w14:textId="0ADFF741" w:rsidR="00A540BC" w:rsidRPr="00C6661F" w:rsidRDefault="00A540BC" w:rsidP="00B072C0">
      <w:pPr>
        <w:pStyle w:val="NormalWeb"/>
        <w:numPr>
          <w:ilvl w:val="1"/>
          <w:numId w:val="46"/>
        </w:numPr>
        <w:spacing w:before="0" w:beforeAutospacing="0" w:after="0" w:afterAutospacing="0"/>
        <w:rPr>
          <w:rFonts w:asciiTheme="minorHAnsi" w:hAnsiTheme="minorHAnsi"/>
          <w:b/>
          <w:bCs/>
          <w:sz w:val="22"/>
          <w:szCs w:val="22"/>
        </w:rPr>
      </w:pPr>
      <w:r w:rsidRPr="00777D20">
        <w:rPr>
          <w:rFonts w:asciiTheme="minorHAnsi" w:hAnsiTheme="minorHAnsi"/>
          <w:sz w:val="22"/>
          <w:szCs w:val="22"/>
        </w:rPr>
        <w:t>T</w:t>
      </w:r>
      <w:r w:rsidRPr="00A540BC">
        <w:rPr>
          <w:rFonts w:asciiTheme="minorHAnsi" w:hAnsiTheme="minorHAnsi"/>
          <w:sz w:val="22"/>
          <w:szCs w:val="22"/>
        </w:rPr>
        <w:t xml:space="preserve">he </w:t>
      </w:r>
      <w:r w:rsidR="00A76734">
        <w:rPr>
          <w:rFonts w:asciiTheme="minorHAnsi" w:hAnsiTheme="minorHAnsi"/>
          <w:sz w:val="22"/>
          <w:szCs w:val="22"/>
        </w:rPr>
        <w:t>a</w:t>
      </w:r>
      <w:r w:rsidRPr="00A540BC">
        <w:rPr>
          <w:rFonts w:asciiTheme="minorHAnsi" w:hAnsiTheme="minorHAnsi"/>
          <w:sz w:val="22"/>
          <w:szCs w:val="22"/>
        </w:rPr>
        <w:t xml:space="preserve">gency shall procure solid waste management services in a manner that </w:t>
      </w:r>
      <w:r w:rsidRPr="00C6661F">
        <w:rPr>
          <w:rStyle w:val="Strong"/>
          <w:rFonts w:asciiTheme="minorHAnsi" w:hAnsiTheme="minorHAnsi"/>
          <w:b w:val="0"/>
          <w:bCs w:val="0"/>
          <w:sz w:val="22"/>
          <w:szCs w:val="22"/>
        </w:rPr>
        <w:t>maximizes energy and resource recovery</w:t>
      </w:r>
      <w:r w:rsidRPr="00C6661F">
        <w:rPr>
          <w:rFonts w:asciiTheme="minorHAnsi" w:hAnsiTheme="minorHAnsi"/>
          <w:b/>
          <w:bCs/>
          <w:sz w:val="22"/>
          <w:szCs w:val="22"/>
        </w:rPr>
        <w:t>.</w:t>
      </w:r>
    </w:p>
    <w:p w14:paraId="272CB472" w14:textId="77777777" w:rsidR="00A540BC" w:rsidRPr="00A540BC" w:rsidRDefault="00A540BC" w:rsidP="00434A4C">
      <w:pPr>
        <w:pStyle w:val="Heading2"/>
      </w:pPr>
      <w:bookmarkStart w:id="53" w:name="_Toc220477609"/>
      <w:r w:rsidRPr="00A540BC">
        <w:rPr>
          <w:rStyle w:val="Strong"/>
        </w:rPr>
        <w:t>Affirmative Procurement Program</w:t>
      </w:r>
      <w:bookmarkEnd w:id="53"/>
    </w:p>
    <w:p w14:paraId="79133521" w14:textId="7111F878" w:rsidR="00A540BC" w:rsidRPr="00A540BC" w:rsidRDefault="00A540BC" w:rsidP="00B072C0">
      <w:pPr>
        <w:pStyle w:val="NormalWeb"/>
        <w:numPr>
          <w:ilvl w:val="1"/>
          <w:numId w:val="46"/>
        </w:numPr>
        <w:rPr>
          <w:rFonts w:asciiTheme="minorHAnsi" w:hAnsiTheme="minorHAnsi"/>
          <w:sz w:val="22"/>
          <w:szCs w:val="22"/>
        </w:rPr>
      </w:pPr>
      <w:r w:rsidRPr="00A540BC">
        <w:rPr>
          <w:rFonts w:asciiTheme="minorHAnsi" w:hAnsiTheme="minorHAnsi"/>
          <w:sz w:val="22"/>
          <w:szCs w:val="22"/>
        </w:rPr>
        <w:t xml:space="preserve">The </w:t>
      </w:r>
      <w:r w:rsidR="00A76734">
        <w:rPr>
          <w:rFonts w:asciiTheme="minorHAnsi" w:hAnsiTheme="minorHAnsi"/>
          <w:sz w:val="22"/>
          <w:szCs w:val="22"/>
        </w:rPr>
        <w:t>a</w:t>
      </w:r>
      <w:r w:rsidRPr="00A540BC">
        <w:rPr>
          <w:rFonts w:asciiTheme="minorHAnsi" w:hAnsiTheme="minorHAnsi"/>
          <w:sz w:val="22"/>
          <w:szCs w:val="22"/>
        </w:rPr>
        <w:t xml:space="preserve">gency </w:t>
      </w:r>
      <w:proofErr w:type="gramStart"/>
      <w:r w:rsidRPr="00A540BC">
        <w:rPr>
          <w:rFonts w:asciiTheme="minorHAnsi" w:hAnsiTheme="minorHAnsi"/>
          <w:sz w:val="22"/>
          <w:szCs w:val="22"/>
        </w:rPr>
        <w:t>shall</w:t>
      </w:r>
      <w:proofErr w:type="gramEnd"/>
      <w:r w:rsidRPr="00A540BC">
        <w:rPr>
          <w:rFonts w:asciiTheme="minorHAnsi" w:hAnsiTheme="minorHAnsi"/>
          <w:sz w:val="22"/>
          <w:szCs w:val="22"/>
        </w:rPr>
        <w:t xml:space="preserve"> maintain an </w:t>
      </w:r>
      <w:r w:rsidRPr="00C6661F">
        <w:rPr>
          <w:rStyle w:val="Strong"/>
          <w:rFonts w:asciiTheme="minorHAnsi" w:hAnsiTheme="minorHAnsi"/>
          <w:b w:val="0"/>
          <w:bCs w:val="0"/>
          <w:sz w:val="22"/>
          <w:szCs w:val="22"/>
        </w:rPr>
        <w:t>affirmative procurement program</w:t>
      </w:r>
      <w:r w:rsidRPr="00A540BC">
        <w:rPr>
          <w:rFonts w:asciiTheme="minorHAnsi" w:hAnsiTheme="minorHAnsi"/>
          <w:sz w:val="22"/>
          <w:szCs w:val="22"/>
        </w:rPr>
        <w:t xml:space="preserve"> for EPA-designated recovered materials. This program must include:</w:t>
      </w:r>
    </w:p>
    <w:p w14:paraId="70EA2A45"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t>A preference program for purchasing such products;</w:t>
      </w:r>
    </w:p>
    <w:p w14:paraId="62649FDC"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t>Promotion of recovered materials procurement;</w:t>
      </w:r>
    </w:p>
    <w:p w14:paraId="4955B26F"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t>Procedures for annual review and monitoring of compliance.</w:t>
      </w:r>
    </w:p>
    <w:p w14:paraId="77AB1B4C" w14:textId="77777777" w:rsidR="00A540BC" w:rsidRPr="00A540BC" w:rsidRDefault="00A540BC" w:rsidP="00434A4C">
      <w:pPr>
        <w:pStyle w:val="Heading2"/>
      </w:pPr>
      <w:bookmarkStart w:id="54" w:name="_Toc220477610"/>
      <w:r w:rsidRPr="00A540BC">
        <w:rPr>
          <w:rStyle w:val="Strong"/>
        </w:rPr>
        <w:t>Sustainability and Environmental Preference</w:t>
      </w:r>
      <w:bookmarkEnd w:id="54"/>
    </w:p>
    <w:p w14:paraId="7A431DAE" w14:textId="1DCED9BB" w:rsidR="00A540BC" w:rsidRPr="00A540BC" w:rsidRDefault="00A540BC" w:rsidP="00B072C0">
      <w:pPr>
        <w:pStyle w:val="NormalWeb"/>
        <w:numPr>
          <w:ilvl w:val="1"/>
          <w:numId w:val="46"/>
        </w:numPr>
        <w:rPr>
          <w:rFonts w:asciiTheme="minorHAnsi" w:hAnsiTheme="minorHAnsi"/>
          <w:sz w:val="22"/>
          <w:szCs w:val="22"/>
        </w:rPr>
      </w:pPr>
      <w:r w:rsidRPr="00A540BC">
        <w:rPr>
          <w:rFonts w:asciiTheme="minorHAnsi" w:hAnsiTheme="minorHAnsi"/>
          <w:sz w:val="22"/>
          <w:szCs w:val="22"/>
        </w:rPr>
        <w:t xml:space="preserve">To the maximum extent practicable and consistent with law, the </w:t>
      </w:r>
      <w:r w:rsidR="00A76734">
        <w:rPr>
          <w:rFonts w:asciiTheme="minorHAnsi" w:hAnsiTheme="minorHAnsi"/>
          <w:sz w:val="22"/>
          <w:szCs w:val="22"/>
        </w:rPr>
        <w:t>a</w:t>
      </w:r>
      <w:r w:rsidRPr="00A540BC">
        <w:rPr>
          <w:rFonts w:asciiTheme="minorHAnsi" w:hAnsiTheme="minorHAnsi"/>
          <w:sz w:val="22"/>
          <w:szCs w:val="22"/>
        </w:rPr>
        <w:t>gency will seek to purchase products and services that:</w:t>
      </w:r>
    </w:p>
    <w:p w14:paraId="7BD68BC7"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t>Contain recycled content;</w:t>
      </w:r>
    </w:p>
    <w:p w14:paraId="70BD3CF6"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lastRenderedPageBreak/>
        <w:t>Are biobased, reusable, refurbished, recyclable, energy-efficient, or water-efficient;</w:t>
      </w:r>
    </w:p>
    <w:p w14:paraId="26D8AA52" w14:textId="77777777" w:rsidR="00A540BC" w:rsidRPr="00A540BC" w:rsidRDefault="00A540BC" w:rsidP="00B072C0">
      <w:pPr>
        <w:pStyle w:val="NormalWeb"/>
        <w:numPr>
          <w:ilvl w:val="2"/>
          <w:numId w:val="46"/>
        </w:numPr>
        <w:rPr>
          <w:rFonts w:asciiTheme="minorHAnsi" w:hAnsiTheme="minorHAnsi"/>
          <w:sz w:val="22"/>
          <w:szCs w:val="22"/>
        </w:rPr>
      </w:pPr>
      <w:r w:rsidRPr="00A540BC">
        <w:rPr>
          <w:rFonts w:asciiTheme="minorHAnsi" w:hAnsiTheme="minorHAnsi"/>
          <w:sz w:val="22"/>
          <w:szCs w:val="22"/>
        </w:rPr>
        <w:t>Support sustainable operations.</w:t>
      </w:r>
    </w:p>
    <w:p w14:paraId="610AD67E" w14:textId="77777777" w:rsidR="00A540BC" w:rsidRPr="00987C80" w:rsidRDefault="00A540BC" w:rsidP="00B072C0">
      <w:pPr>
        <w:pStyle w:val="NormalWeb"/>
        <w:numPr>
          <w:ilvl w:val="1"/>
          <w:numId w:val="46"/>
        </w:numPr>
        <w:rPr>
          <w:rFonts w:asciiTheme="minorHAnsi" w:hAnsiTheme="minorHAnsi"/>
          <w:sz w:val="22"/>
          <w:szCs w:val="22"/>
        </w:rPr>
      </w:pPr>
      <w:r w:rsidRPr="00A540BC">
        <w:rPr>
          <w:rFonts w:asciiTheme="minorHAnsi" w:hAnsiTheme="minorHAnsi"/>
          <w:sz w:val="22"/>
          <w:szCs w:val="22"/>
        </w:rPr>
        <w:t xml:space="preserve">This includes purchasing </w:t>
      </w:r>
      <w:r w:rsidRPr="00C6661F">
        <w:rPr>
          <w:rStyle w:val="Strong"/>
          <w:rFonts w:asciiTheme="minorHAnsi" w:hAnsiTheme="minorHAnsi"/>
          <w:b w:val="0"/>
          <w:bCs w:val="0"/>
          <w:sz w:val="22"/>
          <w:szCs w:val="22"/>
        </w:rPr>
        <w:t>compostable items and other products that reduce the use of single-use plastics</w:t>
      </w:r>
      <w:r w:rsidRPr="00C6661F">
        <w:rPr>
          <w:rFonts w:asciiTheme="minorHAnsi" w:hAnsiTheme="minorHAnsi"/>
          <w:b/>
          <w:bCs/>
          <w:sz w:val="22"/>
          <w:szCs w:val="22"/>
        </w:rPr>
        <w:t xml:space="preserve">, </w:t>
      </w:r>
      <w:r w:rsidRPr="00C6661F">
        <w:rPr>
          <w:rFonts w:asciiTheme="minorHAnsi" w:hAnsiTheme="minorHAnsi"/>
          <w:sz w:val="22"/>
          <w:szCs w:val="22"/>
        </w:rPr>
        <w:t>consistent with</w:t>
      </w:r>
      <w:r w:rsidRPr="00C6661F">
        <w:rPr>
          <w:rFonts w:asciiTheme="minorHAnsi" w:hAnsiTheme="minorHAnsi"/>
          <w:b/>
          <w:bCs/>
          <w:sz w:val="22"/>
          <w:szCs w:val="22"/>
        </w:rPr>
        <w:t xml:space="preserve"> </w:t>
      </w:r>
      <w:r w:rsidRPr="00C6661F">
        <w:rPr>
          <w:rStyle w:val="Strong"/>
          <w:rFonts w:asciiTheme="minorHAnsi" w:hAnsiTheme="minorHAnsi"/>
          <w:b w:val="0"/>
          <w:bCs w:val="0"/>
          <w:sz w:val="22"/>
          <w:szCs w:val="22"/>
        </w:rPr>
        <w:t>Executive Order 14057, Section 101 (Federal Sustainability Policy)</w:t>
      </w:r>
      <w:r w:rsidRPr="00C6661F">
        <w:rPr>
          <w:rFonts w:asciiTheme="minorHAnsi" w:hAnsiTheme="minorHAnsi"/>
          <w:b/>
          <w:bCs/>
          <w:sz w:val="22"/>
          <w:szCs w:val="22"/>
        </w:rPr>
        <w:t>.</w:t>
      </w:r>
    </w:p>
    <w:p w14:paraId="34106226" w14:textId="1C73ADA3" w:rsidR="00987C80" w:rsidRDefault="00713E61" w:rsidP="00987C80">
      <w:pPr>
        <w:pStyle w:val="Heading1"/>
      </w:pPr>
      <w:bookmarkStart w:id="55" w:name="_Toc220477611"/>
      <w:r>
        <w:t xml:space="preserve">FTA </w:t>
      </w:r>
      <w:r w:rsidR="00987C80">
        <w:t>Bonding requirements (</w:t>
      </w:r>
      <w:r w:rsidR="00434A4C">
        <w:t xml:space="preserve">2 CFR </w:t>
      </w:r>
      <w:r w:rsidR="00987C80">
        <w:t>200.326)</w:t>
      </w:r>
      <w:bookmarkEnd w:id="55"/>
    </w:p>
    <w:p w14:paraId="3A8D7E00" w14:textId="6A754739" w:rsidR="00E8298F" w:rsidRPr="005A3319" w:rsidRDefault="00E8298F" w:rsidP="00F46106">
      <w:pPr>
        <w:pStyle w:val="NormalWeb"/>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For all </w:t>
      </w:r>
      <w:r w:rsidRPr="005A3319">
        <w:rPr>
          <w:rStyle w:val="Strong"/>
          <w:rFonts w:asciiTheme="minorHAnsi" w:hAnsiTheme="minorHAnsi"/>
          <w:b w:val="0"/>
          <w:bCs w:val="0"/>
          <w:sz w:val="22"/>
          <w:szCs w:val="22"/>
        </w:rPr>
        <w:t>construction or facility improvement contracts and subcontracts</w:t>
      </w:r>
      <w:r w:rsidRPr="005A3319">
        <w:rPr>
          <w:rFonts w:asciiTheme="minorHAnsi" w:hAnsiTheme="minorHAnsi"/>
          <w:sz w:val="22"/>
          <w:szCs w:val="22"/>
        </w:rPr>
        <w:t xml:space="preserve"> exceeding the </w:t>
      </w:r>
      <w:r w:rsidRPr="005A3319">
        <w:rPr>
          <w:rStyle w:val="Strong"/>
          <w:rFonts w:asciiTheme="minorHAnsi" w:hAnsiTheme="minorHAnsi"/>
          <w:b w:val="0"/>
          <w:bCs w:val="0"/>
          <w:sz w:val="22"/>
          <w:szCs w:val="22"/>
        </w:rPr>
        <w:t>Simplified Acquisition Threshold</w:t>
      </w:r>
      <w:r w:rsidRPr="005A3319">
        <w:rPr>
          <w:rFonts w:asciiTheme="minorHAnsi" w:hAnsiTheme="minorHAnsi"/>
          <w:sz w:val="22"/>
          <w:szCs w:val="22"/>
        </w:rPr>
        <w:t>, the following bonding requirements shall apply:</w:t>
      </w:r>
    </w:p>
    <w:p w14:paraId="61279A98" w14:textId="77777777" w:rsidR="00E8298F" w:rsidRPr="005A3319" w:rsidRDefault="00E8298F" w:rsidP="00B072C0">
      <w:pPr>
        <w:pStyle w:val="NormalWeb"/>
        <w:numPr>
          <w:ilvl w:val="0"/>
          <w:numId w:val="48"/>
        </w:numPr>
        <w:spacing w:before="0" w:beforeAutospacing="0" w:after="0" w:afterAutospacing="0"/>
        <w:rPr>
          <w:rFonts w:asciiTheme="minorHAnsi" w:hAnsiTheme="minorHAnsi"/>
          <w:sz w:val="22"/>
          <w:szCs w:val="22"/>
        </w:rPr>
      </w:pPr>
      <w:r w:rsidRPr="005A3319">
        <w:rPr>
          <w:rStyle w:val="Strong"/>
          <w:rFonts w:asciiTheme="minorHAnsi" w:hAnsiTheme="minorHAnsi"/>
          <w:b w:val="0"/>
          <w:bCs w:val="0"/>
          <w:sz w:val="22"/>
          <w:szCs w:val="22"/>
        </w:rPr>
        <w:t>Use of Agency Bonding Policy</w:t>
      </w:r>
    </w:p>
    <w:p w14:paraId="476295D4" w14:textId="6441EB0A"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highlight w:val="yellow"/>
        </w:rPr>
        <w:t>[Agency Name]</w:t>
      </w:r>
      <w:r w:rsidRPr="005A3319">
        <w:rPr>
          <w:rFonts w:asciiTheme="minorHAnsi" w:hAnsiTheme="minorHAnsi"/>
          <w:sz w:val="22"/>
          <w:szCs w:val="22"/>
        </w:rPr>
        <w:t xml:space="preserve"> </w:t>
      </w:r>
      <w:r w:rsidR="005A3319">
        <w:rPr>
          <w:rFonts w:asciiTheme="minorHAnsi" w:hAnsiTheme="minorHAnsi"/>
          <w:sz w:val="22"/>
          <w:szCs w:val="22"/>
        </w:rPr>
        <w:t>will align</w:t>
      </w:r>
      <w:r w:rsidR="000F682F">
        <w:rPr>
          <w:rFonts w:asciiTheme="minorHAnsi" w:hAnsiTheme="minorHAnsi"/>
          <w:sz w:val="22"/>
          <w:szCs w:val="22"/>
        </w:rPr>
        <w:t xml:space="preserve"> its</w:t>
      </w:r>
      <w:r w:rsidRPr="005A3319">
        <w:rPr>
          <w:rFonts w:asciiTheme="minorHAnsi" w:hAnsiTheme="minorHAnsi"/>
          <w:sz w:val="22"/>
          <w:szCs w:val="22"/>
        </w:rPr>
        <w:t xml:space="preserve"> bonding policy and requirements </w:t>
      </w:r>
      <w:r w:rsidR="000F682F">
        <w:rPr>
          <w:rFonts w:asciiTheme="minorHAnsi" w:hAnsiTheme="minorHAnsi"/>
          <w:sz w:val="22"/>
          <w:szCs w:val="22"/>
        </w:rPr>
        <w:t xml:space="preserve">with the requirements set forth in the </w:t>
      </w:r>
      <w:r w:rsidR="00E16F75">
        <w:rPr>
          <w:rFonts w:asciiTheme="minorHAnsi" w:hAnsiTheme="minorHAnsi"/>
          <w:sz w:val="22"/>
          <w:szCs w:val="22"/>
        </w:rPr>
        <w:t>Integrated Mobility Division Procurement Policy</w:t>
      </w:r>
      <w:r w:rsidRPr="005A3319">
        <w:rPr>
          <w:rFonts w:asciiTheme="minorHAnsi" w:hAnsiTheme="minorHAnsi"/>
          <w:sz w:val="22"/>
          <w:szCs w:val="22"/>
        </w:rPr>
        <w:t>.</w:t>
      </w:r>
    </w:p>
    <w:p w14:paraId="1C2A649C" w14:textId="77777777" w:rsidR="00E8298F" w:rsidRPr="005A3319" w:rsidRDefault="00E8298F" w:rsidP="00B072C0">
      <w:pPr>
        <w:pStyle w:val="NormalWeb"/>
        <w:numPr>
          <w:ilvl w:val="0"/>
          <w:numId w:val="48"/>
        </w:numPr>
        <w:spacing w:before="0" w:beforeAutospacing="0" w:after="0" w:afterAutospacing="0"/>
        <w:rPr>
          <w:rFonts w:asciiTheme="minorHAnsi" w:hAnsiTheme="minorHAnsi"/>
          <w:sz w:val="22"/>
          <w:szCs w:val="22"/>
        </w:rPr>
      </w:pPr>
      <w:r w:rsidRPr="005A3319">
        <w:rPr>
          <w:rStyle w:val="Strong"/>
          <w:rFonts w:asciiTheme="minorHAnsi" w:hAnsiTheme="minorHAnsi"/>
          <w:b w:val="0"/>
          <w:bCs w:val="0"/>
          <w:sz w:val="22"/>
          <w:szCs w:val="22"/>
        </w:rPr>
        <w:t>Minimum Bonding Requirements</w:t>
      </w:r>
      <w:r w:rsidRPr="005A3319">
        <w:rPr>
          <w:rFonts w:asciiTheme="minorHAnsi" w:hAnsiTheme="minorHAnsi"/>
          <w:sz w:val="22"/>
          <w:szCs w:val="22"/>
        </w:rPr>
        <w:br/>
        <w:t xml:space="preserve">(a) </w:t>
      </w:r>
      <w:r w:rsidRPr="005A3319">
        <w:rPr>
          <w:rStyle w:val="Strong"/>
          <w:rFonts w:asciiTheme="minorHAnsi" w:hAnsiTheme="minorHAnsi"/>
          <w:b w:val="0"/>
          <w:bCs w:val="0"/>
          <w:sz w:val="22"/>
          <w:szCs w:val="22"/>
        </w:rPr>
        <w:t>Bid Guarantee</w:t>
      </w:r>
    </w:p>
    <w:p w14:paraId="21626A66"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Each bidder must provide a bid guarantee equivalent to </w:t>
      </w:r>
      <w:r w:rsidRPr="005A3319">
        <w:rPr>
          <w:rStyle w:val="Strong"/>
          <w:rFonts w:asciiTheme="minorHAnsi" w:hAnsiTheme="minorHAnsi"/>
          <w:b w:val="0"/>
          <w:bCs w:val="0"/>
          <w:sz w:val="22"/>
          <w:szCs w:val="22"/>
        </w:rPr>
        <w:t>five percent (5%) of the bid price</w:t>
      </w:r>
      <w:r w:rsidRPr="005A3319">
        <w:rPr>
          <w:rFonts w:asciiTheme="minorHAnsi" w:hAnsiTheme="minorHAnsi"/>
          <w:sz w:val="22"/>
          <w:szCs w:val="22"/>
        </w:rPr>
        <w:t>.</w:t>
      </w:r>
    </w:p>
    <w:p w14:paraId="57988798"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Acceptable forms include a bid bond, certified check, or other negotiable </w:t>
      </w:r>
      <w:proofErr w:type="gramStart"/>
      <w:r w:rsidRPr="005A3319">
        <w:rPr>
          <w:rFonts w:asciiTheme="minorHAnsi" w:hAnsiTheme="minorHAnsi"/>
          <w:sz w:val="22"/>
          <w:szCs w:val="22"/>
        </w:rPr>
        <w:t>instrument</w:t>
      </w:r>
      <w:proofErr w:type="gramEnd"/>
      <w:r w:rsidRPr="005A3319">
        <w:rPr>
          <w:rFonts w:asciiTheme="minorHAnsi" w:hAnsiTheme="minorHAnsi"/>
          <w:sz w:val="22"/>
          <w:szCs w:val="22"/>
        </w:rPr>
        <w:t>.</w:t>
      </w:r>
    </w:p>
    <w:p w14:paraId="1196C96F"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The guarantee assures that, upon bid acceptance, the bidder will execute all required contractual documents within the specified timeframe.</w:t>
      </w:r>
    </w:p>
    <w:p w14:paraId="60BA5A6C" w14:textId="77777777" w:rsidR="00E8298F" w:rsidRPr="005A3319" w:rsidRDefault="00E8298F" w:rsidP="00AF207E">
      <w:pPr>
        <w:pStyle w:val="NormalWeb"/>
        <w:spacing w:before="0" w:beforeAutospacing="0" w:after="0" w:afterAutospacing="0"/>
        <w:ind w:firstLine="720"/>
        <w:rPr>
          <w:rFonts w:asciiTheme="minorHAnsi" w:hAnsiTheme="minorHAnsi"/>
          <w:sz w:val="22"/>
          <w:szCs w:val="22"/>
        </w:rPr>
      </w:pPr>
      <w:r w:rsidRPr="005A3319">
        <w:rPr>
          <w:rFonts w:asciiTheme="minorHAnsi" w:hAnsiTheme="minorHAnsi"/>
          <w:sz w:val="22"/>
          <w:szCs w:val="22"/>
        </w:rPr>
        <w:t xml:space="preserve">(b) </w:t>
      </w:r>
      <w:r w:rsidRPr="005A3319">
        <w:rPr>
          <w:rStyle w:val="Strong"/>
          <w:rFonts w:asciiTheme="minorHAnsi" w:hAnsiTheme="minorHAnsi"/>
          <w:b w:val="0"/>
          <w:bCs w:val="0"/>
          <w:sz w:val="22"/>
          <w:szCs w:val="22"/>
        </w:rPr>
        <w:t>Performance Bond</w:t>
      </w:r>
    </w:p>
    <w:p w14:paraId="682BDCCA"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The successful contractor must furnish a performance bond for </w:t>
      </w:r>
      <w:r w:rsidRPr="005A3319">
        <w:rPr>
          <w:rStyle w:val="Strong"/>
          <w:rFonts w:asciiTheme="minorHAnsi" w:hAnsiTheme="minorHAnsi"/>
          <w:b w:val="0"/>
          <w:bCs w:val="0"/>
          <w:sz w:val="22"/>
          <w:szCs w:val="22"/>
        </w:rPr>
        <w:t>100 percent of the contract price</w:t>
      </w:r>
      <w:r w:rsidRPr="005A3319">
        <w:rPr>
          <w:rFonts w:asciiTheme="minorHAnsi" w:hAnsiTheme="minorHAnsi"/>
          <w:sz w:val="22"/>
          <w:szCs w:val="22"/>
        </w:rPr>
        <w:t>.</w:t>
      </w:r>
    </w:p>
    <w:p w14:paraId="75C21F60"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This bond secures the contractor’s fulfillment of all contractual obligations.</w:t>
      </w:r>
    </w:p>
    <w:p w14:paraId="333A9897" w14:textId="77777777" w:rsidR="00E8298F" w:rsidRPr="005A3319" w:rsidRDefault="00E8298F" w:rsidP="00AF207E">
      <w:pPr>
        <w:pStyle w:val="NormalWeb"/>
        <w:spacing w:before="0" w:beforeAutospacing="0" w:after="0" w:afterAutospacing="0"/>
        <w:ind w:firstLine="720"/>
        <w:rPr>
          <w:rFonts w:asciiTheme="minorHAnsi" w:hAnsiTheme="minorHAnsi"/>
          <w:sz w:val="22"/>
          <w:szCs w:val="22"/>
        </w:rPr>
      </w:pPr>
      <w:r w:rsidRPr="005A3319">
        <w:rPr>
          <w:rFonts w:asciiTheme="minorHAnsi" w:hAnsiTheme="minorHAnsi"/>
          <w:sz w:val="22"/>
          <w:szCs w:val="22"/>
        </w:rPr>
        <w:t xml:space="preserve">(c) </w:t>
      </w:r>
      <w:r w:rsidRPr="005A3319">
        <w:rPr>
          <w:rStyle w:val="Strong"/>
          <w:rFonts w:asciiTheme="minorHAnsi" w:hAnsiTheme="minorHAnsi"/>
          <w:b w:val="0"/>
          <w:bCs w:val="0"/>
          <w:sz w:val="22"/>
          <w:szCs w:val="22"/>
        </w:rPr>
        <w:t>Payment Bond</w:t>
      </w:r>
    </w:p>
    <w:p w14:paraId="69FCB64A" w14:textId="77777777" w:rsidR="00E8298F" w:rsidRPr="005A3319"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The successful contractor must furnish a payment bond for </w:t>
      </w:r>
      <w:r w:rsidRPr="005A3319">
        <w:rPr>
          <w:rStyle w:val="Strong"/>
          <w:rFonts w:asciiTheme="minorHAnsi" w:hAnsiTheme="minorHAnsi"/>
          <w:b w:val="0"/>
          <w:bCs w:val="0"/>
          <w:sz w:val="22"/>
          <w:szCs w:val="22"/>
        </w:rPr>
        <w:t>100 percent of the contract price</w:t>
      </w:r>
      <w:r w:rsidRPr="005A3319">
        <w:rPr>
          <w:rFonts w:asciiTheme="minorHAnsi" w:hAnsiTheme="minorHAnsi"/>
          <w:sz w:val="22"/>
          <w:szCs w:val="22"/>
        </w:rPr>
        <w:t>.</w:t>
      </w:r>
    </w:p>
    <w:p w14:paraId="1EEA2221" w14:textId="77777777" w:rsidR="00E8298F" w:rsidRDefault="00E8298F" w:rsidP="00B072C0">
      <w:pPr>
        <w:pStyle w:val="NormalWeb"/>
        <w:numPr>
          <w:ilvl w:val="1"/>
          <w:numId w:val="48"/>
        </w:numPr>
        <w:spacing w:before="0" w:beforeAutospacing="0" w:after="0" w:afterAutospacing="0"/>
        <w:rPr>
          <w:rFonts w:asciiTheme="minorHAnsi" w:hAnsiTheme="minorHAnsi"/>
          <w:sz w:val="22"/>
          <w:szCs w:val="22"/>
        </w:rPr>
      </w:pPr>
      <w:r w:rsidRPr="005A3319">
        <w:rPr>
          <w:rFonts w:asciiTheme="minorHAnsi" w:hAnsiTheme="minorHAnsi"/>
          <w:sz w:val="22"/>
          <w:szCs w:val="22"/>
        </w:rPr>
        <w:t xml:space="preserve">This bond ensures payment, as required by law, to all </w:t>
      </w:r>
      <w:proofErr w:type="gramStart"/>
      <w:r w:rsidRPr="005A3319">
        <w:rPr>
          <w:rFonts w:asciiTheme="minorHAnsi" w:hAnsiTheme="minorHAnsi"/>
          <w:sz w:val="22"/>
          <w:szCs w:val="22"/>
        </w:rPr>
        <w:t>persons</w:t>
      </w:r>
      <w:proofErr w:type="gramEnd"/>
      <w:r w:rsidRPr="005A3319">
        <w:rPr>
          <w:rFonts w:asciiTheme="minorHAnsi" w:hAnsiTheme="minorHAnsi"/>
          <w:sz w:val="22"/>
          <w:szCs w:val="22"/>
        </w:rPr>
        <w:t xml:space="preserve"> supplying labor and materials for work performed under the contract.</w:t>
      </w:r>
    </w:p>
    <w:p w14:paraId="4EC12100" w14:textId="20C29FC7" w:rsidR="00713E61" w:rsidRPr="005A3319" w:rsidRDefault="00713E61" w:rsidP="00713E61">
      <w:pPr>
        <w:pStyle w:val="NormalWeb"/>
        <w:spacing w:before="0" w:beforeAutospacing="0" w:after="0" w:afterAutospacing="0"/>
        <w:rPr>
          <w:rFonts w:asciiTheme="minorHAnsi" w:hAnsiTheme="minorHAnsi"/>
          <w:sz w:val="22"/>
          <w:szCs w:val="22"/>
        </w:rPr>
      </w:pPr>
      <w:r>
        <w:rPr>
          <w:rFonts w:asciiTheme="minorHAnsi" w:hAnsiTheme="minorHAnsi"/>
          <w:sz w:val="22"/>
          <w:szCs w:val="22"/>
        </w:rPr>
        <w:t>T</w:t>
      </w:r>
      <w:r w:rsidR="00136E00">
        <w:rPr>
          <w:rFonts w:asciiTheme="minorHAnsi" w:hAnsiTheme="minorHAnsi"/>
          <w:sz w:val="22"/>
          <w:szCs w:val="22"/>
        </w:rPr>
        <w:t>hese requirements are in addition to, and do not replace, the NCDOT-IMD-imposed requirements. The more restrictive requirements shall be used in all instances.</w:t>
      </w:r>
    </w:p>
    <w:p w14:paraId="33A83351" w14:textId="782ACCD0" w:rsidR="00C21D84" w:rsidRDefault="00997A90" w:rsidP="00D34AA5">
      <w:pPr>
        <w:pStyle w:val="Heading1"/>
      </w:pPr>
      <w:bookmarkStart w:id="56" w:name="_Toc220477612"/>
      <w:r>
        <w:t>Buy America and Buil</w:t>
      </w:r>
      <w:r w:rsidR="00D34AA5">
        <w:t>d</w:t>
      </w:r>
      <w:r>
        <w:t xml:space="preserve"> Americ</w:t>
      </w:r>
      <w:r w:rsidR="00D34AA5">
        <w:t>a, Buy America Requirements</w:t>
      </w:r>
      <w:bookmarkEnd w:id="56"/>
    </w:p>
    <w:p w14:paraId="58176158" w14:textId="77777777" w:rsidR="00CE1B9F" w:rsidRPr="00CE1B9F" w:rsidRDefault="00CE1B9F" w:rsidP="00434A4C">
      <w:pPr>
        <w:pStyle w:val="Heading2"/>
      </w:pPr>
      <w:bookmarkStart w:id="57" w:name="_Toc220477613"/>
      <w:proofErr w:type="gramStart"/>
      <w:r w:rsidRPr="00CE1B9F">
        <w:rPr>
          <w:rStyle w:val="Strong"/>
        </w:rPr>
        <w:t>Buy</w:t>
      </w:r>
      <w:proofErr w:type="gramEnd"/>
      <w:r w:rsidRPr="00CE1B9F">
        <w:rPr>
          <w:rStyle w:val="Strong"/>
        </w:rPr>
        <w:t xml:space="preserve"> America Requirements</w:t>
      </w:r>
      <w:bookmarkEnd w:id="57"/>
    </w:p>
    <w:p w14:paraId="13FE4FA7"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In accordance with </w:t>
      </w:r>
      <w:r w:rsidRPr="00CE1B9F">
        <w:rPr>
          <w:rStyle w:val="Strong"/>
          <w:rFonts w:asciiTheme="minorHAnsi" w:hAnsiTheme="minorHAnsi"/>
          <w:b w:val="0"/>
          <w:bCs w:val="0"/>
          <w:sz w:val="22"/>
          <w:szCs w:val="22"/>
        </w:rPr>
        <w:t>49 U.S.C. § 5323(j)</w:t>
      </w:r>
      <w:r w:rsidRPr="00CE1B9F">
        <w:rPr>
          <w:rFonts w:asciiTheme="minorHAnsi" w:hAnsiTheme="minorHAnsi"/>
          <w:sz w:val="22"/>
          <w:szCs w:val="22"/>
        </w:rPr>
        <w:t xml:space="preserve"> and </w:t>
      </w:r>
      <w:r w:rsidRPr="00CE1B9F">
        <w:rPr>
          <w:rStyle w:val="Strong"/>
          <w:rFonts w:asciiTheme="minorHAnsi" w:hAnsiTheme="minorHAnsi"/>
          <w:b w:val="0"/>
          <w:bCs w:val="0"/>
          <w:sz w:val="22"/>
          <w:szCs w:val="22"/>
        </w:rPr>
        <w:t>49 CFR Part 661</w:t>
      </w:r>
      <w:r w:rsidRPr="00CE1B9F">
        <w:rPr>
          <w:rFonts w:asciiTheme="minorHAnsi" w:hAnsiTheme="minorHAnsi"/>
          <w:sz w:val="22"/>
          <w:szCs w:val="22"/>
        </w:rPr>
        <w:t xml:space="preserve">, </w:t>
      </w:r>
      <w:r w:rsidRPr="001B236E">
        <w:rPr>
          <w:rFonts w:asciiTheme="minorHAnsi" w:hAnsiTheme="minorHAnsi"/>
          <w:sz w:val="22"/>
          <w:szCs w:val="22"/>
          <w:highlight w:val="yellow"/>
        </w:rPr>
        <w:t>[Agency Name]</w:t>
      </w:r>
      <w:r w:rsidRPr="00CE1B9F">
        <w:rPr>
          <w:rFonts w:asciiTheme="minorHAnsi" w:hAnsiTheme="minorHAnsi"/>
          <w:sz w:val="22"/>
          <w:szCs w:val="22"/>
        </w:rPr>
        <w:t xml:space="preserve"> shall comply with all </w:t>
      </w:r>
      <w:r w:rsidRPr="00CE1B9F">
        <w:rPr>
          <w:rStyle w:val="Strong"/>
          <w:rFonts w:asciiTheme="minorHAnsi" w:hAnsiTheme="minorHAnsi"/>
          <w:b w:val="0"/>
          <w:bCs w:val="0"/>
          <w:sz w:val="22"/>
          <w:szCs w:val="22"/>
        </w:rPr>
        <w:t>Buy America requirements</w:t>
      </w:r>
      <w:r w:rsidRPr="00CE1B9F">
        <w:rPr>
          <w:rFonts w:asciiTheme="minorHAnsi" w:hAnsiTheme="minorHAnsi"/>
          <w:sz w:val="22"/>
          <w:szCs w:val="22"/>
        </w:rPr>
        <w:t xml:space="preserve"> applicable to federally funded procurements:</w:t>
      </w:r>
    </w:p>
    <w:p w14:paraId="1E42759D"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Style w:val="Strong"/>
          <w:rFonts w:asciiTheme="minorHAnsi" w:hAnsiTheme="minorHAnsi"/>
          <w:b w:val="0"/>
          <w:bCs w:val="0"/>
          <w:sz w:val="22"/>
          <w:szCs w:val="22"/>
        </w:rPr>
        <w:t>General Requirement</w:t>
      </w:r>
    </w:p>
    <w:p w14:paraId="76A6C77F"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All steel, iron, and manufactured products used in FTA-funded projects must be </w:t>
      </w:r>
      <w:r w:rsidRPr="00CE1B9F">
        <w:rPr>
          <w:rStyle w:val="Strong"/>
          <w:rFonts w:asciiTheme="minorHAnsi" w:hAnsiTheme="minorHAnsi"/>
          <w:b w:val="0"/>
          <w:bCs w:val="0"/>
          <w:sz w:val="22"/>
          <w:szCs w:val="22"/>
        </w:rPr>
        <w:t>produced in the United States</w:t>
      </w:r>
      <w:r w:rsidRPr="00CE1B9F">
        <w:rPr>
          <w:rFonts w:asciiTheme="minorHAnsi" w:hAnsiTheme="minorHAnsi"/>
          <w:sz w:val="22"/>
          <w:szCs w:val="22"/>
        </w:rPr>
        <w:t>.</w:t>
      </w:r>
    </w:p>
    <w:p w14:paraId="77404D91"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For rolling stock procurements (buses, vans, railcars, locomotives, ferry vessels, etc.), final assembly must occur in the United States, and the percentage of U.S.-made components must meet or exceed FTA’s current threshold.</w:t>
      </w:r>
    </w:p>
    <w:p w14:paraId="78ECAC62"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Style w:val="Strong"/>
          <w:rFonts w:asciiTheme="minorHAnsi" w:hAnsiTheme="minorHAnsi"/>
          <w:b w:val="0"/>
          <w:bCs w:val="0"/>
          <w:sz w:val="22"/>
          <w:szCs w:val="22"/>
        </w:rPr>
        <w:lastRenderedPageBreak/>
        <w:t>Dollar Threshold</w:t>
      </w:r>
    </w:p>
    <w:p w14:paraId="2A9E1D6B"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Buy America applies to contracts and procurements </w:t>
      </w:r>
      <w:r w:rsidRPr="00CE1B9F">
        <w:rPr>
          <w:rStyle w:val="Strong"/>
          <w:rFonts w:asciiTheme="minorHAnsi" w:hAnsiTheme="minorHAnsi"/>
          <w:b w:val="0"/>
          <w:bCs w:val="0"/>
          <w:sz w:val="22"/>
          <w:szCs w:val="22"/>
        </w:rPr>
        <w:t>exceeding $150,000</w:t>
      </w:r>
      <w:r w:rsidRPr="00CE1B9F">
        <w:rPr>
          <w:rFonts w:asciiTheme="minorHAnsi" w:hAnsiTheme="minorHAnsi"/>
          <w:sz w:val="22"/>
          <w:szCs w:val="22"/>
        </w:rPr>
        <w:t>.</w:t>
      </w:r>
    </w:p>
    <w:p w14:paraId="0EDB686B"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Style w:val="Strong"/>
          <w:rFonts w:asciiTheme="minorHAnsi" w:hAnsiTheme="minorHAnsi"/>
          <w:b w:val="0"/>
          <w:bCs w:val="0"/>
          <w:sz w:val="22"/>
          <w:szCs w:val="22"/>
        </w:rPr>
        <w:t>Certification</w:t>
      </w:r>
    </w:p>
    <w:p w14:paraId="12417C7C"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Each bidder or offeror must submit a </w:t>
      </w:r>
      <w:r w:rsidRPr="00CE1B9F">
        <w:rPr>
          <w:rStyle w:val="Strong"/>
          <w:rFonts w:asciiTheme="minorHAnsi" w:hAnsiTheme="minorHAnsi"/>
          <w:b w:val="0"/>
          <w:bCs w:val="0"/>
          <w:sz w:val="22"/>
          <w:szCs w:val="22"/>
        </w:rPr>
        <w:t>Buy America certification</w:t>
      </w:r>
      <w:r w:rsidRPr="00CE1B9F">
        <w:rPr>
          <w:rFonts w:asciiTheme="minorHAnsi" w:hAnsiTheme="minorHAnsi"/>
          <w:sz w:val="22"/>
          <w:szCs w:val="22"/>
        </w:rPr>
        <w:t xml:space="preserve"> with its bid or offer:</w:t>
      </w:r>
    </w:p>
    <w:p w14:paraId="75514995" w14:textId="77777777" w:rsidR="00CE1B9F" w:rsidRPr="00CE1B9F" w:rsidRDefault="00CE1B9F" w:rsidP="00B072C0">
      <w:pPr>
        <w:pStyle w:val="NormalWeb"/>
        <w:numPr>
          <w:ilvl w:val="2"/>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A certificate of compliance, or</w:t>
      </w:r>
    </w:p>
    <w:p w14:paraId="4A80BD3C" w14:textId="77777777" w:rsidR="00CE1B9F" w:rsidRPr="00CE1B9F" w:rsidRDefault="00CE1B9F" w:rsidP="00B072C0">
      <w:pPr>
        <w:pStyle w:val="NormalWeb"/>
        <w:numPr>
          <w:ilvl w:val="2"/>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A certificate of non-compliance with a request for waiver.</w:t>
      </w:r>
    </w:p>
    <w:p w14:paraId="47E8740C" w14:textId="11DED11C"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Failure to submit a required certification renders the bid or offer </w:t>
      </w:r>
      <w:r w:rsidRPr="00CE1B9F">
        <w:rPr>
          <w:rStyle w:val="Strong"/>
          <w:rFonts w:asciiTheme="minorHAnsi" w:hAnsiTheme="minorHAnsi"/>
          <w:b w:val="0"/>
          <w:bCs w:val="0"/>
          <w:sz w:val="22"/>
          <w:szCs w:val="22"/>
        </w:rPr>
        <w:t>non</w:t>
      </w:r>
      <w:r w:rsidR="002A2071">
        <w:rPr>
          <w:rStyle w:val="Strong"/>
          <w:rFonts w:asciiTheme="minorHAnsi" w:hAnsiTheme="minorHAnsi"/>
          <w:b w:val="0"/>
          <w:bCs w:val="0"/>
          <w:sz w:val="22"/>
          <w:szCs w:val="22"/>
        </w:rPr>
        <w:t>-</w:t>
      </w:r>
      <w:r w:rsidRPr="00CE1B9F">
        <w:rPr>
          <w:rStyle w:val="Strong"/>
          <w:rFonts w:asciiTheme="minorHAnsi" w:hAnsiTheme="minorHAnsi"/>
          <w:b w:val="0"/>
          <w:bCs w:val="0"/>
          <w:sz w:val="22"/>
          <w:szCs w:val="22"/>
        </w:rPr>
        <w:t>responsive</w:t>
      </w:r>
      <w:r w:rsidRPr="00CE1B9F">
        <w:rPr>
          <w:rFonts w:asciiTheme="minorHAnsi" w:hAnsiTheme="minorHAnsi"/>
          <w:sz w:val="22"/>
          <w:szCs w:val="22"/>
        </w:rPr>
        <w:t>.</w:t>
      </w:r>
    </w:p>
    <w:p w14:paraId="3BB8D49D"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Style w:val="Strong"/>
          <w:rFonts w:asciiTheme="minorHAnsi" w:hAnsiTheme="minorHAnsi"/>
          <w:b w:val="0"/>
          <w:bCs w:val="0"/>
          <w:sz w:val="22"/>
          <w:szCs w:val="22"/>
        </w:rPr>
        <w:t>Waivers</w:t>
      </w:r>
    </w:p>
    <w:p w14:paraId="3CC16639"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Waivers may be granted by FTA only if:</w:t>
      </w:r>
      <w:r w:rsidRPr="00CE1B9F">
        <w:rPr>
          <w:rFonts w:asciiTheme="minorHAnsi" w:hAnsiTheme="minorHAnsi"/>
          <w:sz w:val="22"/>
          <w:szCs w:val="22"/>
        </w:rPr>
        <w:br/>
        <w:t>a. The application of Buy America would be inconsistent with the public interest;</w:t>
      </w:r>
      <w:r w:rsidRPr="00CE1B9F">
        <w:rPr>
          <w:rFonts w:asciiTheme="minorHAnsi" w:hAnsiTheme="minorHAnsi"/>
          <w:sz w:val="22"/>
          <w:szCs w:val="22"/>
        </w:rPr>
        <w:br/>
        <w:t>b. The materials are not produced in the U.S. in sufficient and reasonably available quantities and of satisfactory quality;</w:t>
      </w:r>
      <w:r w:rsidRPr="00CE1B9F">
        <w:rPr>
          <w:rFonts w:asciiTheme="minorHAnsi" w:hAnsiTheme="minorHAnsi"/>
          <w:sz w:val="22"/>
          <w:szCs w:val="22"/>
        </w:rPr>
        <w:br/>
        <w:t>c. Including domestic material would increase the cost of the overall project by more than 25 percent.</w:t>
      </w:r>
    </w:p>
    <w:p w14:paraId="627B74B8" w14:textId="77777777" w:rsidR="00CE1B9F" w:rsidRP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All waiver requests must be processed through FTA in accordance with </w:t>
      </w:r>
      <w:r w:rsidRPr="00CE1B9F">
        <w:rPr>
          <w:rStyle w:val="Strong"/>
          <w:rFonts w:asciiTheme="minorHAnsi" w:hAnsiTheme="minorHAnsi"/>
          <w:b w:val="0"/>
          <w:bCs w:val="0"/>
          <w:sz w:val="22"/>
          <w:szCs w:val="22"/>
        </w:rPr>
        <w:t>49 CFR § 661.7</w:t>
      </w:r>
      <w:r w:rsidRPr="00CE1B9F">
        <w:rPr>
          <w:rFonts w:asciiTheme="minorHAnsi" w:hAnsiTheme="minorHAnsi"/>
          <w:sz w:val="22"/>
          <w:szCs w:val="22"/>
        </w:rPr>
        <w:t>.</w:t>
      </w:r>
    </w:p>
    <w:p w14:paraId="353992C8" w14:textId="77777777" w:rsidR="00CE1B9F" w:rsidRPr="00CE1B9F" w:rsidRDefault="00CE1B9F" w:rsidP="00B072C0">
      <w:pPr>
        <w:pStyle w:val="NormalWeb"/>
        <w:numPr>
          <w:ilvl w:val="0"/>
          <w:numId w:val="50"/>
        </w:numPr>
        <w:spacing w:before="0" w:beforeAutospacing="0" w:after="0" w:afterAutospacing="0"/>
        <w:rPr>
          <w:rFonts w:asciiTheme="minorHAnsi" w:hAnsiTheme="minorHAnsi"/>
          <w:sz w:val="22"/>
          <w:szCs w:val="22"/>
        </w:rPr>
      </w:pPr>
      <w:r w:rsidRPr="00CE1B9F">
        <w:rPr>
          <w:rStyle w:val="Strong"/>
          <w:rFonts w:asciiTheme="minorHAnsi" w:hAnsiTheme="minorHAnsi"/>
          <w:b w:val="0"/>
          <w:bCs w:val="0"/>
          <w:sz w:val="22"/>
          <w:szCs w:val="22"/>
        </w:rPr>
        <w:t>Contract Clauses</w:t>
      </w:r>
    </w:p>
    <w:p w14:paraId="7CC0D79F" w14:textId="77777777" w:rsidR="00CE1B9F" w:rsidRDefault="00CE1B9F" w:rsidP="00B072C0">
      <w:pPr>
        <w:pStyle w:val="NormalWeb"/>
        <w:numPr>
          <w:ilvl w:val="1"/>
          <w:numId w:val="50"/>
        </w:numPr>
        <w:spacing w:before="0" w:beforeAutospacing="0" w:after="0" w:afterAutospacing="0"/>
        <w:rPr>
          <w:rFonts w:asciiTheme="minorHAnsi" w:hAnsiTheme="minorHAnsi"/>
          <w:sz w:val="22"/>
          <w:szCs w:val="22"/>
        </w:rPr>
      </w:pPr>
      <w:r w:rsidRPr="00CE1B9F">
        <w:rPr>
          <w:rFonts w:asciiTheme="minorHAnsi" w:hAnsiTheme="minorHAnsi"/>
          <w:sz w:val="22"/>
          <w:szCs w:val="22"/>
        </w:rPr>
        <w:t xml:space="preserve">All solicitations and contracts subject to Buy America shall include the </w:t>
      </w:r>
      <w:r w:rsidRPr="00CE1B9F">
        <w:rPr>
          <w:rStyle w:val="Strong"/>
          <w:rFonts w:asciiTheme="minorHAnsi" w:hAnsiTheme="minorHAnsi"/>
          <w:b w:val="0"/>
          <w:bCs w:val="0"/>
          <w:sz w:val="22"/>
          <w:szCs w:val="22"/>
        </w:rPr>
        <w:t>required Buy America clause and certification form</w:t>
      </w:r>
      <w:r w:rsidRPr="00CE1B9F">
        <w:rPr>
          <w:rFonts w:asciiTheme="minorHAnsi" w:hAnsiTheme="minorHAnsi"/>
          <w:sz w:val="22"/>
          <w:szCs w:val="22"/>
        </w:rPr>
        <w:t>.</w:t>
      </w:r>
    </w:p>
    <w:p w14:paraId="0CB40DC5" w14:textId="77777777" w:rsidR="005E039C" w:rsidRPr="00CE1B9F" w:rsidRDefault="005E039C" w:rsidP="00B072C0">
      <w:pPr>
        <w:pStyle w:val="NormalWeb"/>
        <w:numPr>
          <w:ilvl w:val="1"/>
          <w:numId w:val="50"/>
        </w:numPr>
        <w:spacing w:before="0" w:beforeAutospacing="0" w:after="0" w:afterAutospacing="0"/>
        <w:rPr>
          <w:rFonts w:asciiTheme="minorHAnsi" w:hAnsiTheme="minorHAnsi"/>
          <w:sz w:val="22"/>
          <w:szCs w:val="22"/>
        </w:rPr>
      </w:pPr>
    </w:p>
    <w:p w14:paraId="1C0CDF29" w14:textId="77777777" w:rsidR="005E039C" w:rsidRPr="005E039C" w:rsidRDefault="005E039C" w:rsidP="00434A4C">
      <w:pPr>
        <w:pStyle w:val="Heading2"/>
      </w:pPr>
      <w:bookmarkStart w:id="58" w:name="_Toc220477614"/>
      <w:r w:rsidRPr="005E039C">
        <w:rPr>
          <w:rStyle w:val="Strong"/>
        </w:rPr>
        <w:t>Build America, Buy America (BABA) Requirements</w:t>
      </w:r>
      <w:bookmarkEnd w:id="58"/>
    </w:p>
    <w:p w14:paraId="34D9D6F3" w14:textId="77777777" w:rsidR="005E039C" w:rsidRPr="005E039C" w:rsidRDefault="005E039C" w:rsidP="005E039C">
      <w:pPr>
        <w:pStyle w:val="NormalWeb"/>
        <w:spacing w:before="0" w:beforeAutospacing="0" w:after="0" w:afterAutospacing="0"/>
        <w:rPr>
          <w:rFonts w:asciiTheme="minorHAnsi" w:hAnsiTheme="minorHAnsi"/>
          <w:sz w:val="22"/>
          <w:szCs w:val="22"/>
        </w:rPr>
      </w:pPr>
      <w:r w:rsidRPr="005E039C">
        <w:rPr>
          <w:rFonts w:asciiTheme="minorHAnsi" w:hAnsiTheme="minorHAnsi"/>
          <w:sz w:val="22"/>
          <w:szCs w:val="22"/>
        </w:rPr>
        <w:t xml:space="preserve">In accordance with the </w:t>
      </w:r>
      <w:r w:rsidRPr="005E039C">
        <w:rPr>
          <w:rStyle w:val="Strong"/>
          <w:rFonts w:asciiTheme="minorHAnsi" w:hAnsiTheme="minorHAnsi"/>
          <w:b w:val="0"/>
          <w:bCs w:val="0"/>
          <w:sz w:val="22"/>
          <w:szCs w:val="22"/>
        </w:rPr>
        <w:t>Build America, Buy America Act (Pub. L. 117-58, §§ 70901–70927, Infrastructure Investment and Jobs Act, 2021)</w:t>
      </w:r>
      <w:r w:rsidRPr="005E039C">
        <w:rPr>
          <w:rFonts w:asciiTheme="minorHAnsi" w:hAnsiTheme="minorHAnsi"/>
          <w:sz w:val="22"/>
          <w:szCs w:val="22"/>
        </w:rPr>
        <w:t xml:space="preserve"> and implementing guidance (OMB Memorandum M-22-11 and subsequent updates), </w:t>
      </w:r>
      <w:r w:rsidRPr="004901A2">
        <w:rPr>
          <w:rFonts w:asciiTheme="minorHAnsi" w:hAnsiTheme="minorHAnsi"/>
          <w:sz w:val="22"/>
          <w:szCs w:val="22"/>
          <w:highlight w:val="yellow"/>
        </w:rPr>
        <w:t>[Agency Name]</w:t>
      </w:r>
      <w:r w:rsidRPr="005E039C">
        <w:rPr>
          <w:rFonts w:asciiTheme="minorHAnsi" w:hAnsiTheme="minorHAnsi"/>
          <w:sz w:val="22"/>
          <w:szCs w:val="22"/>
        </w:rPr>
        <w:t xml:space="preserve"> shall ensure compliance with BABA requirements on all federally funded infrastructure projects.</w:t>
      </w:r>
    </w:p>
    <w:p w14:paraId="241804D1" w14:textId="77777777" w:rsidR="005E039C" w:rsidRPr="005E039C" w:rsidRDefault="005E039C" w:rsidP="00B072C0">
      <w:pPr>
        <w:pStyle w:val="NormalWeb"/>
        <w:numPr>
          <w:ilvl w:val="0"/>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General Requirement</w:t>
      </w:r>
      <w:r w:rsidRPr="005E039C">
        <w:rPr>
          <w:rFonts w:asciiTheme="minorHAnsi" w:hAnsiTheme="minorHAnsi"/>
          <w:sz w:val="22"/>
          <w:szCs w:val="22"/>
        </w:rPr>
        <w:br/>
        <w:t xml:space="preserve">Federal funds may not be obligated for an infrastructure project unless </w:t>
      </w:r>
      <w:r w:rsidRPr="005E039C">
        <w:rPr>
          <w:rStyle w:val="Strong"/>
          <w:rFonts w:asciiTheme="minorHAnsi" w:hAnsiTheme="minorHAnsi"/>
          <w:b w:val="0"/>
          <w:bCs w:val="0"/>
          <w:sz w:val="22"/>
          <w:szCs w:val="22"/>
        </w:rPr>
        <w:t>all iron, steel, manufactured products, and construction materials</w:t>
      </w:r>
      <w:r w:rsidRPr="005E039C">
        <w:rPr>
          <w:rFonts w:asciiTheme="minorHAnsi" w:hAnsiTheme="minorHAnsi"/>
          <w:sz w:val="22"/>
          <w:szCs w:val="22"/>
        </w:rPr>
        <w:t xml:space="preserve"> used in the project are </w:t>
      </w:r>
      <w:r w:rsidRPr="005E039C">
        <w:rPr>
          <w:rStyle w:val="Strong"/>
          <w:rFonts w:asciiTheme="minorHAnsi" w:hAnsiTheme="minorHAnsi"/>
          <w:b w:val="0"/>
          <w:bCs w:val="0"/>
          <w:sz w:val="22"/>
          <w:szCs w:val="22"/>
        </w:rPr>
        <w:t>produced in the United States</w:t>
      </w:r>
      <w:r w:rsidRPr="005E039C">
        <w:rPr>
          <w:rFonts w:asciiTheme="minorHAnsi" w:hAnsiTheme="minorHAnsi"/>
          <w:sz w:val="22"/>
          <w:szCs w:val="22"/>
        </w:rPr>
        <w:t>.</w:t>
      </w:r>
    </w:p>
    <w:p w14:paraId="487D85EA" w14:textId="77777777" w:rsidR="005E039C" w:rsidRPr="005E039C" w:rsidRDefault="005E039C" w:rsidP="00B072C0">
      <w:pPr>
        <w:pStyle w:val="NormalWeb"/>
        <w:numPr>
          <w:ilvl w:val="0"/>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Definitions</w:t>
      </w:r>
    </w:p>
    <w:p w14:paraId="1287407F" w14:textId="6A26AB98" w:rsidR="005E039C" w:rsidRPr="005E039C" w:rsidRDefault="005E039C" w:rsidP="00B072C0">
      <w:pPr>
        <w:pStyle w:val="NormalWeb"/>
        <w:numPr>
          <w:ilvl w:val="1"/>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Infrastructure</w:t>
      </w:r>
      <w:r w:rsidRPr="005E039C">
        <w:rPr>
          <w:rFonts w:asciiTheme="minorHAnsi" w:hAnsiTheme="minorHAnsi"/>
          <w:sz w:val="22"/>
          <w:szCs w:val="22"/>
        </w:rPr>
        <w:t xml:space="preserve"> includes, at </w:t>
      </w:r>
      <w:r w:rsidR="006C0CAD">
        <w:rPr>
          <w:rFonts w:asciiTheme="minorHAnsi" w:hAnsiTheme="minorHAnsi"/>
          <w:sz w:val="22"/>
          <w:szCs w:val="22"/>
        </w:rPr>
        <w:t xml:space="preserve">a </w:t>
      </w:r>
      <w:r w:rsidRPr="005E039C">
        <w:rPr>
          <w:rFonts w:asciiTheme="minorHAnsi" w:hAnsiTheme="minorHAnsi"/>
          <w:sz w:val="22"/>
          <w:szCs w:val="22"/>
        </w:rPr>
        <w:t>minimum, public transportation facilities, stations, maintenance and administrative facilities, and related capital improvements.</w:t>
      </w:r>
    </w:p>
    <w:p w14:paraId="69C1FD7C" w14:textId="77777777" w:rsidR="005E039C" w:rsidRPr="005E039C" w:rsidRDefault="005E039C" w:rsidP="00B072C0">
      <w:pPr>
        <w:pStyle w:val="NormalWeb"/>
        <w:numPr>
          <w:ilvl w:val="1"/>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Produced in the United States</w:t>
      </w:r>
      <w:r w:rsidRPr="005E039C">
        <w:rPr>
          <w:rFonts w:asciiTheme="minorHAnsi" w:hAnsiTheme="minorHAnsi"/>
          <w:sz w:val="22"/>
          <w:szCs w:val="22"/>
        </w:rPr>
        <w:t xml:space="preserve"> means:</w:t>
      </w:r>
    </w:p>
    <w:p w14:paraId="52266479" w14:textId="77777777" w:rsidR="005E039C" w:rsidRPr="005E039C" w:rsidRDefault="005E039C" w:rsidP="00B072C0">
      <w:pPr>
        <w:pStyle w:val="NormalWeb"/>
        <w:numPr>
          <w:ilvl w:val="2"/>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Iron and steel</w:t>
      </w:r>
      <w:r w:rsidRPr="005E039C">
        <w:rPr>
          <w:rFonts w:asciiTheme="minorHAnsi" w:hAnsiTheme="minorHAnsi"/>
          <w:sz w:val="22"/>
          <w:szCs w:val="22"/>
        </w:rPr>
        <w:t>: All manufacturing processes, from initial melting through application of coatings, occur in the U.S.</w:t>
      </w:r>
    </w:p>
    <w:p w14:paraId="25E95B69" w14:textId="77777777" w:rsidR="005E039C" w:rsidRPr="005E039C" w:rsidRDefault="005E039C" w:rsidP="00B072C0">
      <w:pPr>
        <w:pStyle w:val="NormalWeb"/>
        <w:numPr>
          <w:ilvl w:val="2"/>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Manufactured products</w:t>
      </w:r>
      <w:r w:rsidRPr="005E039C">
        <w:rPr>
          <w:rFonts w:asciiTheme="minorHAnsi" w:hAnsiTheme="minorHAnsi"/>
          <w:sz w:val="22"/>
          <w:szCs w:val="22"/>
        </w:rPr>
        <w:t>: The product is manufactured in the U.S., and the cost of components mined, produced, or manufactured in the U.S. is greater than 55 percent of total component costs.</w:t>
      </w:r>
    </w:p>
    <w:p w14:paraId="0464A2BD" w14:textId="77777777" w:rsidR="005E039C" w:rsidRPr="005E039C" w:rsidRDefault="005E039C" w:rsidP="00B072C0">
      <w:pPr>
        <w:pStyle w:val="NormalWeb"/>
        <w:numPr>
          <w:ilvl w:val="2"/>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Construction materials</w:t>
      </w:r>
      <w:r w:rsidRPr="005E039C">
        <w:rPr>
          <w:rFonts w:asciiTheme="minorHAnsi" w:hAnsiTheme="minorHAnsi"/>
          <w:sz w:val="22"/>
          <w:szCs w:val="22"/>
        </w:rPr>
        <w:t>: All manufacturing processes for the material occur in the U.S. (e.g., glass, drywall, fiber optic cable, lumber, plastics, composites).</w:t>
      </w:r>
    </w:p>
    <w:p w14:paraId="0197CBE4" w14:textId="77777777" w:rsidR="00434A4C" w:rsidRDefault="005E039C" w:rsidP="00434A4C">
      <w:pPr>
        <w:pStyle w:val="Heading2"/>
      </w:pPr>
      <w:bookmarkStart w:id="59" w:name="_Toc220477615"/>
      <w:r w:rsidRPr="00434A4C">
        <w:t>Waivers</w:t>
      </w:r>
      <w:bookmarkEnd w:id="59"/>
    </w:p>
    <w:p w14:paraId="23C3ED1A" w14:textId="06663F43" w:rsidR="005E039C" w:rsidRPr="00434A4C" w:rsidRDefault="005E039C" w:rsidP="00434A4C">
      <w:pPr>
        <w:pStyle w:val="ListParagraph"/>
        <w:numPr>
          <w:ilvl w:val="0"/>
          <w:numId w:val="60"/>
        </w:numPr>
      </w:pPr>
      <w:r w:rsidRPr="00434A4C">
        <w:t>Waivers may be granted by the Federal awarding agency (FTA) if:</w:t>
      </w:r>
      <w:r w:rsidRPr="00434A4C">
        <w:br/>
        <w:t>a. Application of BABA would be inconsistent with the public interest;</w:t>
      </w:r>
      <w:r w:rsidRPr="00434A4C">
        <w:br/>
        <w:t xml:space="preserve">b. The types of materials are not produced in the U.S. in sufficient and reasonably </w:t>
      </w:r>
      <w:r w:rsidRPr="00434A4C">
        <w:lastRenderedPageBreak/>
        <w:t>available quantities or of satisfactory quality; or</w:t>
      </w:r>
      <w:r w:rsidRPr="00434A4C">
        <w:br/>
        <w:t>c. The inclusion of U.S.-produced materials would increase the cost of the project by more than 25 percent.</w:t>
      </w:r>
    </w:p>
    <w:p w14:paraId="2E6BBA04" w14:textId="77777777" w:rsidR="005E039C" w:rsidRPr="005E039C" w:rsidRDefault="005E039C" w:rsidP="00B072C0">
      <w:pPr>
        <w:pStyle w:val="NormalWeb"/>
        <w:numPr>
          <w:ilvl w:val="0"/>
          <w:numId w:val="51"/>
        </w:numPr>
        <w:spacing w:before="0" w:beforeAutospacing="0" w:after="0" w:afterAutospacing="0"/>
        <w:rPr>
          <w:rFonts w:asciiTheme="minorHAnsi" w:hAnsiTheme="minorHAnsi"/>
          <w:sz w:val="22"/>
          <w:szCs w:val="22"/>
        </w:rPr>
      </w:pPr>
      <w:r w:rsidRPr="005E039C">
        <w:rPr>
          <w:rStyle w:val="Strong"/>
          <w:rFonts w:asciiTheme="minorHAnsi" w:hAnsiTheme="minorHAnsi"/>
          <w:b w:val="0"/>
          <w:bCs w:val="0"/>
          <w:sz w:val="22"/>
          <w:szCs w:val="22"/>
        </w:rPr>
        <w:t>Contract Language and Certification</w:t>
      </w:r>
    </w:p>
    <w:p w14:paraId="75CBEE70" w14:textId="77777777" w:rsidR="005E039C" w:rsidRPr="005E039C" w:rsidRDefault="005E039C" w:rsidP="00B072C0">
      <w:pPr>
        <w:pStyle w:val="NormalWeb"/>
        <w:numPr>
          <w:ilvl w:val="1"/>
          <w:numId w:val="51"/>
        </w:numPr>
        <w:spacing w:before="0" w:beforeAutospacing="0" w:after="0" w:afterAutospacing="0"/>
        <w:rPr>
          <w:rFonts w:asciiTheme="minorHAnsi" w:hAnsiTheme="minorHAnsi"/>
          <w:sz w:val="22"/>
          <w:szCs w:val="22"/>
        </w:rPr>
      </w:pPr>
      <w:r w:rsidRPr="005E039C">
        <w:rPr>
          <w:rFonts w:asciiTheme="minorHAnsi" w:hAnsiTheme="minorHAnsi"/>
          <w:sz w:val="22"/>
          <w:szCs w:val="22"/>
        </w:rPr>
        <w:t xml:space="preserve">All solicitations and contracts for infrastructure projects funded in whole or in part with federal assistance shall include the </w:t>
      </w:r>
      <w:r w:rsidRPr="005E039C">
        <w:rPr>
          <w:rStyle w:val="Strong"/>
          <w:rFonts w:asciiTheme="minorHAnsi" w:hAnsiTheme="minorHAnsi"/>
          <w:b w:val="0"/>
          <w:bCs w:val="0"/>
          <w:sz w:val="22"/>
          <w:szCs w:val="22"/>
        </w:rPr>
        <w:t>required BABA clauses and certifications</w:t>
      </w:r>
      <w:r w:rsidRPr="005E039C">
        <w:rPr>
          <w:rFonts w:asciiTheme="minorHAnsi" w:hAnsiTheme="minorHAnsi"/>
          <w:sz w:val="22"/>
          <w:szCs w:val="22"/>
        </w:rPr>
        <w:t>.</w:t>
      </w:r>
    </w:p>
    <w:p w14:paraId="2B87275D" w14:textId="77777777" w:rsidR="005E039C" w:rsidRPr="005E039C" w:rsidRDefault="005E039C" w:rsidP="00B072C0">
      <w:pPr>
        <w:pStyle w:val="NormalWeb"/>
        <w:numPr>
          <w:ilvl w:val="1"/>
          <w:numId w:val="51"/>
        </w:numPr>
        <w:spacing w:before="0" w:beforeAutospacing="0" w:after="0" w:afterAutospacing="0"/>
        <w:rPr>
          <w:rFonts w:asciiTheme="minorHAnsi" w:hAnsiTheme="minorHAnsi"/>
          <w:sz w:val="22"/>
          <w:szCs w:val="22"/>
        </w:rPr>
      </w:pPr>
      <w:r w:rsidRPr="005E039C">
        <w:rPr>
          <w:rFonts w:asciiTheme="minorHAnsi" w:hAnsiTheme="minorHAnsi"/>
          <w:sz w:val="22"/>
          <w:szCs w:val="22"/>
        </w:rPr>
        <w:t>Contractors and subcontractors must certify compliance and provide supporting documentation as part of contract administration.</w:t>
      </w:r>
    </w:p>
    <w:p w14:paraId="1D0CA327" w14:textId="54A2A72F" w:rsidR="006E4D3A" w:rsidRDefault="00725B52" w:rsidP="00C21D84">
      <w:pPr>
        <w:pStyle w:val="Heading1"/>
      </w:pPr>
      <w:bookmarkStart w:id="60" w:name="_Toc220477616"/>
      <w:r>
        <w:t>Inclusion of Required Contract Provisions (</w:t>
      </w:r>
      <w:r w:rsidR="00C21D84">
        <w:t>2 CFR 200.327)</w:t>
      </w:r>
      <w:bookmarkEnd w:id="60"/>
    </w:p>
    <w:p w14:paraId="27C9B59E" w14:textId="54023E11" w:rsidR="00F34806" w:rsidRDefault="00F34806" w:rsidP="00F34806">
      <w:pPr>
        <w:spacing w:after="0" w:line="240" w:lineRule="auto"/>
        <w:rPr>
          <w:rFonts w:eastAsia="Times New Roman" w:cs="Arial"/>
          <w:color w:val="000000"/>
        </w:rPr>
      </w:pPr>
      <w:r w:rsidRPr="00F34806">
        <w:rPr>
          <w:rFonts w:eastAsia="Times New Roman" w:cs="Arial"/>
          <w:color w:val="000000"/>
        </w:rPr>
        <w:t xml:space="preserve">This </w:t>
      </w:r>
      <w:r w:rsidR="006E30F4">
        <w:rPr>
          <w:rFonts w:eastAsia="Times New Roman" w:cs="Arial"/>
          <w:color w:val="000000"/>
        </w:rPr>
        <w:t>section</w:t>
      </w:r>
      <w:r w:rsidRPr="00F34806">
        <w:rPr>
          <w:rFonts w:eastAsia="Times New Roman" w:cs="Arial"/>
          <w:color w:val="000000"/>
        </w:rPr>
        <w:t xml:space="preserve"> addresses the </w:t>
      </w:r>
      <w:r w:rsidR="00B172BF">
        <w:rPr>
          <w:rFonts w:eastAsia="Times New Roman" w:cs="Arial"/>
          <w:color w:val="000000"/>
        </w:rPr>
        <w:t>f</w:t>
      </w:r>
      <w:r w:rsidR="00B172BF" w:rsidRPr="00F34806">
        <w:rPr>
          <w:rFonts w:eastAsia="Times New Roman" w:cs="Arial"/>
          <w:color w:val="000000"/>
        </w:rPr>
        <w:t>ederally</w:t>
      </w:r>
      <w:r w:rsidRPr="00F34806">
        <w:rPr>
          <w:rFonts w:eastAsia="Times New Roman" w:cs="Arial"/>
          <w:color w:val="000000"/>
        </w:rPr>
        <w:t xml:space="preserve"> </w:t>
      </w:r>
      <w:r w:rsidR="000B361A">
        <w:rPr>
          <w:rFonts w:eastAsia="Times New Roman" w:cs="Arial"/>
          <w:color w:val="000000"/>
        </w:rPr>
        <w:t>r</w:t>
      </w:r>
      <w:r w:rsidRPr="00F34806">
        <w:rPr>
          <w:rFonts w:eastAsia="Times New Roman" w:cs="Arial"/>
          <w:color w:val="000000"/>
        </w:rPr>
        <w:t xml:space="preserve">equired </w:t>
      </w:r>
      <w:r w:rsidR="000B361A">
        <w:rPr>
          <w:rFonts w:eastAsia="Times New Roman" w:cs="Arial"/>
          <w:color w:val="000000"/>
        </w:rPr>
        <w:t>c</w:t>
      </w:r>
      <w:r w:rsidRPr="00F34806">
        <w:rPr>
          <w:rFonts w:eastAsia="Times New Roman" w:cs="Arial"/>
          <w:color w:val="000000"/>
        </w:rPr>
        <w:t xml:space="preserve">ontract </w:t>
      </w:r>
      <w:r w:rsidR="000B361A">
        <w:rPr>
          <w:rFonts w:eastAsia="Times New Roman" w:cs="Arial"/>
          <w:color w:val="000000"/>
        </w:rPr>
        <w:t>c</w:t>
      </w:r>
      <w:r w:rsidRPr="00F34806">
        <w:rPr>
          <w:rFonts w:eastAsia="Times New Roman" w:cs="Arial"/>
          <w:color w:val="000000"/>
        </w:rPr>
        <w:t>lauses that apply to all third</w:t>
      </w:r>
      <w:r w:rsidR="00A16537">
        <w:rPr>
          <w:rFonts w:eastAsia="Times New Roman" w:cs="Arial"/>
          <w:color w:val="000000"/>
        </w:rPr>
        <w:t>-</w:t>
      </w:r>
      <w:r w:rsidRPr="00F34806">
        <w:rPr>
          <w:rFonts w:eastAsia="Times New Roman" w:cs="Arial"/>
          <w:color w:val="000000"/>
        </w:rPr>
        <w:t xml:space="preserve">party contracts involving </w:t>
      </w:r>
      <w:r w:rsidR="000B361A">
        <w:rPr>
          <w:rFonts w:eastAsia="Times New Roman" w:cs="Arial"/>
          <w:color w:val="000000"/>
        </w:rPr>
        <w:t>f</w:t>
      </w:r>
      <w:r w:rsidRPr="00F34806">
        <w:rPr>
          <w:rFonts w:eastAsia="Times New Roman" w:cs="Arial"/>
          <w:color w:val="000000"/>
        </w:rPr>
        <w:t xml:space="preserve">ederal assistance. Further instructions and explanations can be found in </w:t>
      </w:r>
      <w:r w:rsidR="003C2E82">
        <w:rPr>
          <w:rFonts w:eastAsia="Times New Roman" w:cs="Arial"/>
          <w:color w:val="000000"/>
        </w:rPr>
        <w:t xml:space="preserve">Appendix II to 2 CFR Part 200, </w:t>
      </w:r>
      <w:r w:rsidRPr="00F34806">
        <w:rPr>
          <w:rFonts w:eastAsia="Times New Roman" w:cs="Arial"/>
          <w:color w:val="000000"/>
        </w:rPr>
        <w:t>Circular 4220.1</w:t>
      </w:r>
      <w:r w:rsidR="00B172BF">
        <w:rPr>
          <w:rFonts w:eastAsia="Times New Roman" w:cs="Arial"/>
          <w:color w:val="000000"/>
        </w:rPr>
        <w:t>(As amended)</w:t>
      </w:r>
      <w:r w:rsidRPr="00F34806">
        <w:rPr>
          <w:rFonts w:eastAsia="Times New Roman" w:cs="Arial"/>
          <w:color w:val="000000"/>
        </w:rPr>
        <w:t>, The Master Agreement, and the Best Practices Procurement Manual.</w:t>
      </w:r>
    </w:p>
    <w:p w14:paraId="26063DDD" w14:textId="77777777" w:rsidR="0048362D" w:rsidRDefault="0048362D" w:rsidP="00F34806">
      <w:pPr>
        <w:spacing w:after="0" w:line="240" w:lineRule="auto"/>
        <w:rPr>
          <w:rFonts w:eastAsia="Times New Roman" w:cs="Arial"/>
          <w:color w:val="000000"/>
        </w:rPr>
      </w:pPr>
    </w:p>
    <w:p w14:paraId="134601CA" w14:textId="5D8F052D" w:rsidR="00F34806" w:rsidRPr="00F34806" w:rsidRDefault="00F34806" w:rsidP="00434A4C">
      <w:pPr>
        <w:pStyle w:val="Heading2"/>
        <w:rPr>
          <w:rFonts w:cs="Times New Roman"/>
        </w:rPr>
      </w:pPr>
      <w:bookmarkStart w:id="61" w:name="_Toc220477617"/>
      <w:r w:rsidRPr="00F34806">
        <w:t>Applicability</w:t>
      </w:r>
      <w:bookmarkEnd w:id="61"/>
    </w:p>
    <w:p w14:paraId="05D62238" w14:textId="5285A568" w:rsidR="00F34806" w:rsidRPr="00717659" w:rsidRDefault="00F34806" w:rsidP="00B072C0">
      <w:pPr>
        <w:pStyle w:val="ListParagraph"/>
        <w:numPr>
          <w:ilvl w:val="0"/>
          <w:numId w:val="52"/>
        </w:numPr>
        <w:spacing w:after="0" w:line="240" w:lineRule="auto"/>
        <w:rPr>
          <w:rFonts w:eastAsia="Times New Roman" w:cs="Times New Roman"/>
        </w:rPr>
      </w:pPr>
      <w:r w:rsidRPr="00717659">
        <w:rPr>
          <w:rFonts w:eastAsia="Times New Roman" w:cs="Arial"/>
          <w:color w:val="000000"/>
        </w:rPr>
        <w:t xml:space="preserve">The Master Agreement states that applicable </w:t>
      </w:r>
      <w:r w:rsidR="003C2E82" w:rsidRPr="00717659">
        <w:rPr>
          <w:rFonts w:eastAsia="Times New Roman" w:cs="Arial"/>
          <w:color w:val="000000"/>
        </w:rPr>
        <w:t>f</w:t>
      </w:r>
      <w:r w:rsidRPr="00717659">
        <w:rPr>
          <w:rFonts w:eastAsia="Times New Roman" w:cs="Arial"/>
          <w:color w:val="000000"/>
        </w:rPr>
        <w:t xml:space="preserve">ederal requirements will apply to project participants to the lowest tier necessary to ensure compliance with those requirements.  A recipient will also need to include applicable </w:t>
      </w:r>
      <w:r w:rsidR="003C2E82" w:rsidRPr="00717659">
        <w:rPr>
          <w:rFonts w:eastAsia="Times New Roman" w:cs="Arial"/>
          <w:color w:val="000000"/>
        </w:rPr>
        <w:t>f</w:t>
      </w:r>
      <w:r w:rsidRPr="00717659">
        <w:rPr>
          <w:rFonts w:eastAsia="Times New Roman" w:cs="Arial"/>
          <w:color w:val="000000"/>
        </w:rPr>
        <w:t xml:space="preserve">ederal requirements in each </w:t>
      </w:r>
      <w:proofErr w:type="spellStart"/>
      <w:r w:rsidRPr="00717659">
        <w:rPr>
          <w:rFonts w:eastAsia="Times New Roman" w:cs="Arial"/>
          <w:color w:val="000000"/>
        </w:rPr>
        <w:t>subagreement</w:t>
      </w:r>
      <w:proofErr w:type="spellEnd"/>
      <w:r w:rsidRPr="00717659">
        <w:rPr>
          <w:rFonts w:eastAsia="Times New Roman" w:cs="Arial"/>
          <w:color w:val="000000"/>
        </w:rPr>
        <w:t>, lease, third</w:t>
      </w:r>
      <w:r w:rsidR="00CF16D1" w:rsidRPr="00717659">
        <w:rPr>
          <w:rFonts w:eastAsia="Times New Roman" w:cs="Arial"/>
          <w:color w:val="000000"/>
        </w:rPr>
        <w:t>-</w:t>
      </w:r>
      <w:r w:rsidRPr="00717659">
        <w:rPr>
          <w:rFonts w:eastAsia="Times New Roman" w:cs="Arial"/>
          <w:color w:val="000000"/>
        </w:rPr>
        <w:t xml:space="preserve">party contract, or other document as necessary. </w:t>
      </w:r>
    </w:p>
    <w:p w14:paraId="02EB61DD" w14:textId="3CB18F60" w:rsidR="00F34806" w:rsidRPr="00F34806" w:rsidRDefault="00F34806" w:rsidP="00434A4C">
      <w:pPr>
        <w:pStyle w:val="Heading2"/>
        <w:rPr>
          <w:rFonts w:cs="Times New Roman"/>
        </w:rPr>
      </w:pPr>
      <w:bookmarkStart w:id="62" w:name="_Toc220477618"/>
      <w:r w:rsidRPr="00F34806">
        <w:t>Micro-Purchases</w:t>
      </w:r>
      <w:bookmarkEnd w:id="62"/>
    </w:p>
    <w:p w14:paraId="3F49E084" w14:textId="29744C8E" w:rsidR="00F34806" w:rsidRPr="00717659" w:rsidRDefault="00F34806" w:rsidP="00B072C0">
      <w:pPr>
        <w:pStyle w:val="ListParagraph"/>
        <w:numPr>
          <w:ilvl w:val="0"/>
          <w:numId w:val="52"/>
        </w:numPr>
        <w:spacing w:after="0" w:line="240" w:lineRule="auto"/>
        <w:rPr>
          <w:rFonts w:eastAsia="Times New Roman" w:cs="Times New Roman"/>
        </w:rPr>
      </w:pPr>
      <w:r w:rsidRPr="00717659">
        <w:rPr>
          <w:rFonts w:eastAsia="Times New Roman" w:cs="Arial"/>
          <w:color w:val="000000"/>
        </w:rPr>
        <w:t xml:space="preserve">Micro-Purchase, for the purpose of this </w:t>
      </w:r>
      <w:r w:rsidR="00853D4E">
        <w:rPr>
          <w:rFonts w:eastAsia="Times New Roman" w:cs="Arial"/>
          <w:color w:val="000000"/>
        </w:rPr>
        <w:t>section</w:t>
      </w:r>
      <w:r w:rsidRPr="00717659">
        <w:rPr>
          <w:rFonts w:eastAsia="Times New Roman" w:cs="Arial"/>
          <w:color w:val="000000"/>
        </w:rPr>
        <w:t xml:space="preserve">, is defined as a purchase </w:t>
      </w:r>
      <w:r w:rsidR="00A17539" w:rsidRPr="00717659">
        <w:rPr>
          <w:rFonts w:eastAsia="Times New Roman" w:cs="Arial"/>
          <w:color w:val="000000"/>
        </w:rPr>
        <w:t xml:space="preserve">of </w:t>
      </w:r>
      <w:r w:rsidRPr="00717659">
        <w:rPr>
          <w:rFonts w:eastAsia="Times New Roman" w:cs="Arial"/>
          <w:color w:val="000000"/>
        </w:rPr>
        <w:t>less than $1</w:t>
      </w:r>
      <w:r w:rsidR="00C439D2">
        <w:rPr>
          <w:rFonts w:eastAsia="Times New Roman" w:cs="Arial"/>
          <w:color w:val="000000"/>
        </w:rPr>
        <w:t>5</w:t>
      </w:r>
      <w:r w:rsidRPr="00717659">
        <w:rPr>
          <w:rFonts w:eastAsia="Times New Roman" w:cs="Arial"/>
          <w:color w:val="000000"/>
        </w:rPr>
        <w:t xml:space="preserve">,000. Federal </w:t>
      </w:r>
      <w:r w:rsidR="00A17539" w:rsidRPr="00717659">
        <w:rPr>
          <w:rFonts w:eastAsia="Times New Roman" w:cs="Arial"/>
          <w:color w:val="000000"/>
        </w:rPr>
        <w:t>c</w:t>
      </w:r>
      <w:r w:rsidRPr="00717659">
        <w:rPr>
          <w:rFonts w:eastAsia="Times New Roman" w:cs="Arial"/>
          <w:color w:val="000000"/>
        </w:rPr>
        <w:t xml:space="preserve">ontract </w:t>
      </w:r>
      <w:r w:rsidR="00A17539" w:rsidRPr="00717659">
        <w:rPr>
          <w:rFonts w:eastAsia="Times New Roman" w:cs="Arial"/>
          <w:color w:val="000000"/>
        </w:rPr>
        <w:t>c</w:t>
      </w:r>
      <w:r w:rsidRPr="00717659">
        <w:rPr>
          <w:rFonts w:eastAsia="Times New Roman" w:cs="Arial"/>
          <w:color w:val="000000"/>
        </w:rPr>
        <w:t>lauses do not apply to purchases in this category</w:t>
      </w:r>
      <w:r w:rsidR="00A17539" w:rsidRPr="00717659">
        <w:rPr>
          <w:rFonts w:eastAsia="Times New Roman" w:cs="Arial"/>
          <w:color w:val="000000"/>
        </w:rPr>
        <w:t xml:space="preserve">, </w:t>
      </w:r>
      <w:proofErr w:type="gramStart"/>
      <w:r w:rsidR="00A17539" w:rsidRPr="00717659">
        <w:rPr>
          <w:rFonts w:eastAsia="Times New Roman" w:cs="Arial"/>
          <w:color w:val="000000"/>
        </w:rPr>
        <w:t>with the exception of</w:t>
      </w:r>
      <w:proofErr w:type="gramEnd"/>
      <w:r w:rsidR="00A17539" w:rsidRPr="00717659">
        <w:rPr>
          <w:rFonts w:eastAsia="Times New Roman" w:cs="Arial"/>
          <w:color w:val="000000"/>
        </w:rPr>
        <w:t xml:space="preserve"> the Davis-Bacon Act and the Copeland Anti-Kickback Act</w:t>
      </w:r>
      <w:r w:rsidRPr="00717659">
        <w:rPr>
          <w:rFonts w:eastAsia="Times New Roman" w:cs="Arial"/>
          <w:color w:val="000000"/>
        </w:rPr>
        <w:t>.</w:t>
      </w:r>
      <w:r w:rsidR="00717659" w:rsidRPr="00717659">
        <w:rPr>
          <w:rFonts w:eastAsia="Times New Roman" w:cs="Times New Roman"/>
        </w:rPr>
        <w:t xml:space="preserve"> </w:t>
      </w:r>
      <w:r w:rsidRPr="00717659">
        <w:rPr>
          <w:rFonts w:eastAsia="Times New Roman" w:cs="Arial"/>
          <w:color w:val="000000"/>
        </w:rPr>
        <w:t>The Davis-Bacon and Copeland Anti-Kickback Acts apply to all construction contracts exceeding $2,000.</w:t>
      </w:r>
    </w:p>
    <w:p w14:paraId="2901DDC8" w14:textId="5B431871" w:rsidR="00F34806" w:rsidRPr="00F34806" w:rsidRDefault="00F34806" w:rsidP="00434A4C">
      <w:pPr>
        <w:pStyle w:val="Heading2"/>
        <w:rPr>
          <w:rFonts w:cs="Times New Roman"/>
        </w:rPr>
      </w:pPr>
      <w:bookmarkStart w:id="63" w:name="_Toc220477619"/>
      <w:r w:rsidRPr="00F34806">
        <w:t>Purchases</w:t>
      </w:r>
      <w:r w:rsidR="00B651D4">
        <w:t xml:space="preserve"> Above the Micro-Purchase Threshold</w:t>
      </w:r>
      <w:bookmarkEnd w:id="63"/>
    </w:p>
    <w:p w14:paraId="4549D659" w14:textId="2253A19A" w:rsidR="00F34806" w:rsidRPr="00F34806" w:rsidRDefault="00B651D4" w:rsidP="00B072C0">
      <w:pPr>
        <w:pStyle w:val="ListParagraph"/>
        <w:numPr>
          <w:ilvl w:val="0"/>
          <w:numId w:val="52"/>
        </w:numPr>
        <w:spacing w:after="0" w:line="240" w:lineRule="auto"/>
        <w:rPr>
          <w:rFonts w:eastAsia="Times New Roman" w:cs="Times New Roman"/>
        </w:rPr>
      </w:pPr>
      <w:r w:rsidRPr="001272F0">
        <w:rPr>
          <w:rFonts w:eastAsia="Times New Roman" w:cs="Arial"/>
          <w:color w:val="000000"/>
        </w:rPr>
        <w:t xml:space="preserve">Purchases </w:t>
      </w:r>
      <w:r w:rsidR="00D37E1C" w:rsidRPr="001272F0">
        <w:rPr>
          <w:rFonts w:eastAsia="Times New Roman" w:cs="Arial"/>
          <w:color w:val="000000"/>
        </w:rPr>
        <w:t>a</w:t>
      </w:r>
      <w:r w:rsidRPr="001272F0">
        <w:rPr>
          <w:rFonts w:eastAsia="Times New Roman" w:cs="Arial"/>
          <w:color w:val="000000"/>
        </w:rPr>
        <w:t xml:space="preserve">bove the </w:t>
      </w:r>
      <w:r w:rsidR="00D37E1C" w:rsidRPr="001272F0">
        <w:rPr>
          <w:rFonts w:eastAsia="Times New Roman" w:cs="Arial"/>
          <w:color w:val="000000"/>
        </w:rPr>
        <w:t>m</w:t>
      </w:r>
      <w:r w:rsidRPr="001272F0">
        <w:rPr>
          <w:rFonts w:eastAsia="Times New Roman" w:cs="Arial"/>
          <w:color w:val="000000"/>
        </w:rPr>
        <w:t>icro-</w:t>
      </w:r>
      <w:r w:rsidR="00D37E1C" w:rsidRPr="001272F0">
        <w:rPr>
          <w:rFonts w:eastAsia="Times New Roman" w:cs="Arial"/>
          <w:color w:val="000000"/>
        </w:rPr>
        <w:t>p</w:t>
      </w:r>
      <w:r w:rsidRPr="001272F0">
        <w:rPr>
          <w:rFonts w:eastAsia="Times New Roman" w:cs="Arial"/>
          <w:color w:val="000000"/>
        </w:rPr>
        <w:t xml:space="preserve">urchase </w:t>
      </w:r>
      <w:r w:rsidR="00D37E1C" w:rsidRPr="001272F0">
        <w:rPr>
          <w:rFonts w:eastAsia="Times New Roman" w:cs="Arial"/>
          <w:color w:val="000000"/>
        </w:rPr>
        <w:t>t</w:t>
      </w:r>
      <w:r w:rsidRPr="001272F0">
        <w:rPr>
          <w:rFonts w:eastAsia="Times New Roman" w:cs="Arial"/>
          <w:color w:val="000000"/>
        </w:rPr>
        <w:t>hreshold</w:t>
      </w:r>
      <w:r w:rsidR="00F34806" w:rsidRPr="001272F0">
        <w:rPr>
          <w:rFonts w:eastAsia="Times New Roman" w:cs="Arial"/>
          <w:color w:val="000000"/>
        </w:rPr>
        <w:t xml:space="preserve">, for the purpose of this </w:t>
      </w:r>
      <w:r w:rsidR="00853D4E" w:rsidRPr="001272F0">
        <w:rPr>
          <w:rFonts w:eastAsia="Times New Roman" w:cs="Arial"/>
          <w:color w:val="000000"/>
        </w:rPr>
        <w:t>section</w:t>
      </w:r>
      <w:r w:rsidR="00F34806" w:rsidRPr="001272F0">
        <w:rPr>
          <w:rFonts w:eastAsia="Times New Roman" w:cs="Arial"/>
          <w:color w:val="000000"/>
        </w:rPr>
        <w:t xml:space="preserve">, </w:t>
      </w:r>
      <w:r w:rsidR="00D37E1C" w:rsidRPr="001272F0">
        <w:rPr>
          <w:rFonts w:eastAsia="Times New Roman" w:cs="Arial"/>
          <w:color w:val="000000"/>
        </w:rPr>
        <w:t>are</w:t>
      </w:r>
      <w:r w:rsidR="00F34806" w:rsidRPr="001272F0">
        <w:rPr>
          <w:rFonts w:eastAsia="Times New Roman" w:cs="Arial"/>
          <w:color w:val="000000"/>
        </w:rPr>
        <w:t xml:space="preserve"> defined as a purchase greater than $1</w:t>
      </w:r>
      <w:r w:rsidR="00C439D2">
        <w:rPr>
          <w:rFonts w:eastAsia="Times New Roman" w:cs="Arial"/>
          <w:color w:val="000000"/>
        </w:rPr>
        <w:t>5</w:t>
      </w:r>
      <w:r w:rsidR="00F34806" w:rsidRPr="001272F0">
        <w:rPr>
          <w:rFonts w:eastAsia="Times New Roman" w:cs="Arial"/>
          <w:color w:val="000000"/>
        </w:rPr>
        <w:t xml:space="preserve">,000. Federal </w:t>
      </w:r>
      <w:r w:rsidR="00853D4E" w:rsidRPr="001272F0">
        <w:rPr>
          <w:rFonts w:eastAsia="Times New Roman" w:cs="Arial"/>
          <w:color w:val="000000"/>
        </w:rPr>
        <w:t>c</w:t>
      </w:r>
      <w:r w:rsidR="00F34806" w:rsidRPr="001272F0">
        <w:rPr>
          <w:rFonts w:eastAsia="Times New Roman" w:cs="Arial"/>
          <w:color w:val="000000"/>
        </w:rPr>
        <w:t xml:space="preserve">ontract </w:t>
      </w:r>
      <w:r w:rsidR="00853D4E" w:rsidRPr="001272F0">
        <w:rPr>
          <w:rFonts w:eastAsia="Times New Roman" w:cs="Arial"/>
          <w:color w:val="000000"/>
        </w:rPr>
        <w:t>c</w:t>
      </w:r>
      <w:r w:rsidR="00F34806" w:rsidRPr="001272F0">
        <w:rPr>
          <w:rFonts w:eastAsia="Times New Roman" w:cs="Arial"/>
          <w:color w:val="000000"/>
        </w:rPr>
        <w:t>lauses apply to all purchases in this category. The contract clause matrix in the appendix to this document</w:t>
      </w:r>
      <w:r w:rsidR="00853D4E" w:rsidRPr="001272F0">
        <w:rPr>
          <w:rFonts w:eastAsia="Times New Roman" w:cs="Arial"/>
          <w:color w:val="000000"/>
        </w:rPr>
        <w:t>, as well as the most recent Master Agreement, should be consulted for the inclusion of appropriate clauses</w:t>
      </w:r>
      <w:r w:rsidR="00F34806" w:rsidRPr="001272F0">
        <w:rPr>
          <w:rFonts w:eastAsia="Times New Roman" w:cs="Arial"/>
          <w:color w:val="000000"/>
        </w:rPr>
        <w:t xml:space="preserve"> in all procurements.</w:t>
      </w:r>
    </w:p>
    <w:p w14:paraId="3CB0F883" w14:textId="391265F9" w:rsidR="00F34806" w:rsidRPr="001272F0" w:rsidRDefault="00F34806" w:rsidP="00B072C0">
      <w:pPr>
        <w:pStyle w:val="ListParagraph"/>
        <w:numPr>
          <w:ilvl w:val="0"/>
          <w:numId w:val="52"/>
        </w:numPr>
        <w:spacing w:after="0" w:line="240" w:lineRule="auto"/>
        <w:rPr>
          <w:rFonts w:eastAsia="Times New Roman" w:cs="Times New Roman"/>
        </w:rPr>
      </w:pPr>
      <w:r w:rsidRPr="001272F0">
        <w:rPr>
          <w:rFonts w:eastAsia="Times New Roman" w:cs="Arial"/>
          <w:color w:val="000000"/>
        </w:rPr>
        <w:t>All applicable contract clauses should be included in the solicitation documents. Clauses requiring certification (e.g.</w:t>
      </w:r>
      <w:r w:rsidR="002A2071">
        <w:rPr>
          <w:rFonts w:eastAsia="Times New Roman" w:cs="Arial"/>
          <w:color w:val="000000"/>
        </w:rPr>
        <w:t>,</w:t>
      </w:r>
      <w:r w:rsidRPr="001272F0">
        <w:rPr>
          <w:rFonts w:eastAsia="Times New Roman" w:cs="Arial"/>
          <w:color w:val="000000"/>
        </w:rPr>
        <w:t xml:space="preserve"> Lobbying/Buy America) should be certified and turned in with the vendor’s response to the solicitation. Uncertified clauses can </w:t>
      </w:r>
      <w:r w:rsidR="002A2071">
        <w:rPr>
          <w:rFonts w:eastAsia="Times New Roman" w:cs="Arial"/>
          <w:color w:val="000000"/>
        </w:rPr>
        <w:t>lead to a vendor being</w:t>
      </w:r>
      <w:r w:rsidRPr="001272F0">
        <w:rPr>
          <w:rFonts w:eastAsia="Times New Roman" w:cs="Arial"/>
          <w:color w:val="000000"/>
        </w:rPr>
        <w:t xml:space="preserve"> considered non-responsive and/or non-responsible.</w:t>
      </w:r>
    </w:p>
    <w:p w14:paraId="1D5F1E56" w14:textId="424AE58D" w:rsidR="00F34806" w:rsidRPr="002A2071" w:rsidRDefault="00F34806" w:rsidP="00B072C0">
      <w:pPr>
        <w:pStyle w:val="ListParagraph"/>
        <w:numPr>
          <w:ilvl w:val="0"/>
          <w:numId w:val="52"/>
        </w:numPr>
        <w:spacing w:after="0" w:line="240" w:lineRule="auto"/>
        <w:rPr>
          <w:rFonts w:eastAsia="Times New Roman" w:cs="Times New Roman"/>
        </w:rPr>
      </w:pPr>
      <w:r w:rsidRPr="001272F0">
        <w:rPr>
          <w:rFonts w:eastAsia="Times New Roman" w:cs="Arial"/>
          <w:color w:val="000000"/>
        </w:rPr>
        <w:t xml:space="preserve">All applicable contract clauses shall be made part of any subsequent contract </w:t>
      </w:r>
      <w:proofErr w:type="gramStart"/>
      <w:r w:rsidRPr="001272F0">
        <w:rPr>
          <w:rFonts w:eastAsia="Times New Roman" w:cs="Arial"/>
          <w:color w:val="000000"/>
        </w:rPr>
        <w:t>in whole</w:t>
      </w:r>
      <w:proofErr w:type="gramEnd"/>
      <w:r w:rsidRPr="001272F0">
        <w:rPr>
          <w:rFonts w:eastAsia="Times New Roman" w:cs="Arial"/>
          <w:color w:val="000000"/>
        </w:rPr>
        <w:t xml:space="preserve"> or by reference.</w:t>
      </w:r>
    </w:p>
    <w:p w14:paraId="2196DE4F" w14:textId="77777777" w:rsidR="002A2071" w:rsidRPr="0048362D" w:rsidRDefault="002A2071" w:rsidP="0048362D">
      <w:pPr>
        <w:spacing w:after="0" w:line="240" w:lineRule="auto"/>
        <w:rPr>
          <w:rFonts w:eastAsia="Times New Roman" w:cs="Times New Roman"/>
        </w:rPr>
      </w:pPr>
    </w:p>
    <w:p w14:paraId="6AD16D69" w14:textId="6CEA5205" w:rsidR="00F34806" w:rsidRPr="00F34806" w:rsidRDefault="00F34806" w:rsidP="00434A4C">
      <w:pPr>
        <w:pStyle w:val="Heading2"/>
        <w:rPr>
          <w:rFonts w:cs="Times New Roman"/>
        </w:rPr>
      </w:pPr>
      <w:bookmarkStart w:id="64" w:name="_Toc220477620"/>
      <w:r w:rsidRPr="00F34806">
        <w:t>Notice of Applicable Clauses to Vendors</w:t>
      </w:r>
      <w:bookmarkEnd w:id="64"/>
    </w:p>
    <w:p w14:paraId="0D0A39B9" w14:textId="1CD980DC" w:rsidR="00F34806" w:rsidRPr="00F34806" w:rsidRDefault="00F34806" w:rsidP="00F34806">
      <w:pPr>
        <w:spacing w:after="0" w:line="240" w:lineRule="auto"/>
        <w:rPr>
          <w:rFonts w:eastAsia="Times New Roman" w:cs="Times New Roman"/>
        </w:rPr>
      </w:pPr>
      <w:r w:rsidRPr="00F34806">
        <w:rPr>
          <w:rFonts w:eastAsia="Times New Roman" w:cs="Arial"/>
          <w:color w:val="000000"/>
        </w:rPr>
        <w:t xml:space="preserve">All vendors from which purchases are made that are subject to Federal Contract Clauses shall be notified of the applicability of said clauses. Notification may be made by any of the </w:t>
      </w:r>
      <w:r w:rsidR="0007157E">
        <w:rPr>
          <w:rFonts w:eastAsia="Times New Roman" w:cs="Arial"/>
          <w:color w:val="000000"/>
        </w:rPr>
        <w:t>following</w:t>
      </w:r>
      <w:r w:rsidRPr="00F34806">
        <w:rPr>
          <w:rFonts w:eastAsia="Times New Roman" w:cs="Arial"/>
          <w:color w:val="000000"/>
        </w:rPr>
        <w:t xml:space="preserve"> means.</w:t>
      </w:r>
    </w:p>
    <w:p w14:paraId="71441990" w14:textId="24A7DF11" w:rsidR="00F34806" w:rsidRPr="00F34806" w:rsidRDefault="00F34806" w:rsidP="00B072C0">
      <w:pPr>
        <w:pStyle w:val="ListParagraph"/>
        <w:numPr>
          <w:ilvl w:val="0"/>
          <w:numId w:val="53"/>
        </w:numPr>
        <w:spacing w:after="0" w:line="240" w:lineRule="auto"/>
        <w:rPr>
          <w:rFonts w:eastAsia="Times New Roman" w:cs="Times New Roman"/>
        </w:rPr>
      </w:pPr>
      <w:r w:rsidRPr="00EB43FE">
        <w:rPr>
          <w:rFonts w:eastAsia="Times New Roman" w:cs="Arial"/>
          <w:color w:val="000000"/>
        </w:rPr>
        <w:t>Notification of Federal Clauses may be made by providing the vendor with all appropriate clause language</w:t>
      </w:r>
      <w:r w:rsidR="002B64AE" w:rsidRPr="00EB43FE">
        <w:rPr>
          <w:rFonts w:eastAsia="Times New Roman" w:cs="Arial"/>
          <w:color w:val="000000"/>
        </w:rPr>
        <w:t>, separate from the purchase order, and requiring the vendor to provide written acceptance of these</w:t>
      </w:r>
      <w:r w:rsidRPr="00EB43FE">
        <w:rPr>
          <w:rFonts w:eastAsia="Times New Roman" w:cs="Arial"/>
          <w:color w:val="000000"/>
        </w:rPr>
        <w:t xml:space="preserve"> clauses. Such notification is </w:t>
      </w:r>
      <w:r w:rsidRPr="00EB43FE">
        <w:rPr>
          <w:rFonts w:eastAsia="Times New Roman" w:cs="Arial"/>
          <w:color w:val="000000"/>
        </w:rPr>
        <w:lastRenderedPageBreak/>
        <w:t>appropriate for clauses requiring vendor certification</w:t>
      </w:r>
      <w:r w:rsidR="002B64AE" w:rsidRPr="00EB43FE">
        <w:rPr>
          <w:rFonts w:eastAsia="Times New Roman" w:cs="Arial"/>
          <w:color w:val="000000"/>
        </w:rPr>
        <w:t>,</w:t>
      </w:r>
      <w:r w:rsidRPr="00EB43FE">
        <w:rPr>
          <w:rFonts w:eastAsia="Times New Roman" w:cs="Arial"/>
          <w:color w:val="000000"/>
        </w:rPr>
        <w:t xml:space="preserve"> and no formal solicitation document was issued. This type of notification is not appropriate for purchases above the simplified acquisition threshold.</w:t>
      </w:r>
    </w:p>
    <w:p w14:paraId="7480DF87" w14:textId="76A1B58D" w:rsidR="00F34806" w:rsidRPr="00F34806" w:rsidRDefault="00F34806" w:rsidP="00B072C0">
      <w:pPr>
        <w:pStyle w:val="ListParagraph"/>
        <w:numPr>
          <w:ilvl w:val="0"/>
          <w:numId w:val="53"/>
        </w:numPr>
        <w:spacing w:after="0" w:line="240" w:lineRule="auto"/>
        <w:rPr>
          <w:rFonts w:eastAsia="Times New Roman" w:cs="Times New Roman"/>
        </w:rPr>
      </w:pPr>
      <w:r w:rsidRPr="00C84C25">
        <w:rPr>
          <w:rFonts w:eastAsia="Times New Roman" w:cs="Arial"/>
          <w:color w:val="000000"/>
        </w:rPr>
        <w:t xml:space="preserve">For purchases </w:t>
      </w:r>
      <w:r w:rsidR="00C84C25" w:rsidRPr="00C84C25">
        <w:rPr>
          <w:rFonts w:eastAsia="Times New Roman" w:cs="Arial"/>
          <w:color w:val="000000"/>
        </w:rPr>
        <w:t>exceeding the simplified acquisition threshold and any procurement for which a formally advertised RFP, IFB, or RFQ is issued, the method of vendor notification of applicable federal clauses shall be by including</w:t>
      </w:r>
      <w:r w:rsidRPr="00C84C25">
        <w:rPr>
          <w:rFonts w:eastAsia="Times New Roman" w:cs="Arial"/>
          <w:color w:val="000000"/>
        </w:rPr>
        <w:t xml:space="preserve"> complete clause language in the solicitation document. Instructions for any required certifications shall also be included. </w:t>
      </w:r>
    </w:p>
    <w:p w14:paraId="088F75C1" w14:textId="77777777" w:rsidR="00E4039C" w:rsidRDefault="00E4039C" w:rsidP="00F34806">
      <w:pPr>
        <w:spacing w:after="0" w:line="240" w:lineRule="auto"/>
        <w:rPr>
          <w:rFonts w:eastAsia="Times New Roman" w:cs="Arial"/>
          <w:b/>
          <w:bCs/>
          <w:color w:val="000000"/>
        </w:rPr>
      </w:pPr>
    </w:p>
    <w:p w14:paraId="0F0C3448" w14:textId="0C392D67" w:rsidR="00F34806" w:rsidRPr="00F34806" w:rsidRDefault="00F34806" w:rsidP="00434A4C">
      <w:pPr>
        <w:pStyle w:val="Heading2"/>
        <w:rPr>
          <w:rFonts w:cs="Times New Roman"/>
        </w:rPr>
      </w:pPr>
      <w:bookmarkStart w:id="65" w:name="_Toc220477621"/>
      <w:r w:rsidRPr="00F34806">
        <w:t>Clauses and State Contracts</w:t>
      </w:r>
      <w:bookmarkEnd w:id="65"/>
    </w:p>
    <w:p w14:paraId="11D7ABA0" w14:textId="75BD5B8D" w:rsidR="00150F8A" w:rsidRDefault="00F34806" w:rsidP="00F34806">
      <w:pPr>
        <w:spacing w:after="0" w:line="240" w:lineRule="auto"/>
        <w:rPr>
          <w:rFonts w:eastAsia="Times New Roman" w:cs="Arial"/>
          <w:color w:val="000000"/>
        </w:rPr>
      </w:pPr>
      <w:r w:rsidRPr="00F34806">
        <w:rPr>
          <w:rFonts w:eastAsia="Times New Roman" w:cs="Arial"/>
          <w:color w:val="000000"/>
        </w:rPr>
        <w:t xml:space="preserve">In accordance with Circular </w:t>
      </w:r>
      <w:r w:rsidR="006F1D76">
        <w:rPr>
          <w:rFonts w:eastAsia="Times New Roman" w:cs="Arial"/>
          <w:color w:val="000000"/>
        </w:rPr>
        <w:t>4220.1(As amended)</w:t>
      </w:r>
      <w:r w:rsidR="00E4039C">
        <w:rPr>
          <w:rFonts w:eastAsia="Times New Roman" w:cs="Arial"/>
          <w:color w:val="000000"/>
        </w:rPr>
        <w:t>, the inclusion of federal clauses, terms, and conditions in a contract shall not be allowed post-award,</w:t>
      </w:r>
      <w:r w:rsidRPr="00F34806">
        <w:rPr>
          <w:rFonts w:eastAsia="Times New Roman" w:cs="Arial"/>
          <w:color w:val="000000"/>
        </w:rPr>
        <w:t xml:space="preserve"> </w:t>
      </w:r>
      <w:r w:rsidR="00E4039C">
        <w:rPr>
          <w:rFonts w:eastAsia="Times New Roman" w:cs="Arial"/>
          <w:color w:val="000000"/>
        </w:rPr>
        <w:t>except for</w:t>
      </w:r>
      <w:r w:rsidRPr="00F34806">
        <w:rPr>
          <w:rFonts w:eastAsia="Times New Roman" w:cs="Arial"/>
          <w:color w:val="000000"/>
        </w:rPr>
        <w:t xml:space="preserve"> state or local government purchasing contracts. When obtaining property or services in this manner, the recipient must ensure all Federal requirements, required clauses, and certifications (including Buy America) are properly followed and included, whether in the master intergovernmental contract or in the recipient's purchase document.  One way </w:t>
      </w:r>
      <w:r w:rsidR="00E4039C">
        <w:rPr>
          <w:rFonts w:eastAsia="Times New Roman" w:cs="Arial"/>
          <w:color w:val="000000"/>
        </w:rPr>
        <w:t>to achieve compliance with FTA requirements is for all parties to agree to append the required federal clauses to</w:t>
      </w:r>
      <w:r w:rsidRPr="00F34806">
        <w:rPr>
          <w:rFonts w:eastAsia="Times New Roman" w:cs="Arial"/>
          <w:color w:val="000000"/>
        </w:rPr>
        <w:t xml:space="preserve"> the purchase order or other document that affects the recipient’s procurement.</w:t>
      </w:r>
    </w:p>
    <w:p w14:paraId="73B7A9A7" w14:textId="3FDCFF75" w:rsidR="00434A4C" w:rsidRDefault="00434A4C" w:rsidP="00434A4C">
      <w:pPr>
        <w:pStyle w:val="Heading1"/>
      </w:pPr>
      <w:bookmarkStart w:id="66" w:name="_Toc220477622"/>
      <w:r>
        <w:t>Self-Certification and Annual Review</w:t>
      </w:r>
      <w:bookmarkEnd w:id="66"/>
    </w:p>
    <w:p w14:paraId="469E6AE7" w14:textId="037729AA" w:rsidR="00F34806" w:rsidRDefault="00434A4C" w:rsidP="00434A4C">
      <w:pPr>
        <w:rPr>
          <w:rFonts w:eastAsia="Times New Roman" w:cs="Arial"/>
          <w:color w:val="000000"/>
        </w:rPr>
      </w:pPr>
      <w:r w:rsidRPr="00434A4C">
        <w:rPr>
          <w:highlight w:val="yellow"/>
        </w:rPr>
        <w:t>[Agency Name]</w:t>
      </w:r>
      <w:r>
        <w:t xml:space="preserve"> will annually self-certify compliance with FTA procurement requirements through FTA’s Certifications and Assurances.</w:t>
      </w:r>
      <w:r>
        <w:br/>
      </w:r>
    </w:p>
    <w:p w14:paraId="62662627" w14:textId="77777777" w:rsidR="00434A4C" w:rsidRDefault="00434A4C" w:rsidP="00434A4C">
      <w:pPr>
        <w:pStyle w:val="Heading1"/>
      </w:pPr>
      <w:bookmarkStart w:id="67" w:name="_Toc220477623"/>
      <w:r>
        <w:t>Adoption and Approval</w:t>
      </w:r>
      <w:bookmarkEnd w:id="67"/>
    </w:p>
    <w:p w14:paraId="03D284A8" w14:textId="77777777" w:rsidR="00434A4C" w:rsidRDefault="00434A4C" w:rsidP="00434A4C">
      <w:r>
        <w:t xml:space="preserve">Adopted by </w:t>
      </w:r>
      <w:r w:rsidRPr="00434A4C">
        <w:rPr>
          <w:highlight w:val="yellow"/>
        </w:rPr>
        <w:t>[Agency Name]</w:t>
      </w:r>
      <w:r>
        <w:t xml:space="preserve"> on this ____ day of __________, 20__.</w:t>
      </w:r>
      <w:r>
        <w:br/>
      </w:r>
      <w:r>
        <w:br/>
      </w:r>
    </w:p>
    <w:p w14:paraId="5EAB0831" w14:textId="6E0F394C" w:rsidR="00434A4C" w:rsidRPr="00434A4C" w:rsidRDefault="00434A4C" w:rsidP="00434A4C">
      <w:pPr>
        <w:rPr>
          <w:rFonts w:eastAsia="Times New Roman" w:cs="Arial"/>
          <w:color w:val="000000"/>
        </w:rPr>
      </w:pPr>
      <w:r>
        <w:t>______________________________________</w:t>
      </w:r>
      <w:r>
        <w:br/>
        <w:t>Authorized Official (Signature)</w:t>
      </w:r>
      <w:r>
        <w:br/>
      </w:r>
      <w:r>
        <w:br/>
        <w:t>______________________________________</w:t>
      </w:r>
      <w:r>
        <w:br/>
        <w:t>Printed Name and Title</w:t>
      </w:r>
    </w:p>
    <w:sectPr w:rsidR="00434A4C" w:rsidRPr="00434A4C"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lson, Paul" w:date="2025-09-25T09:20:00Z" w:initials="PN">
    <w:p w14:paraId="6C3865A4" w14:textId="77777777" w:rsidR="00434A4C" w:rsidRDefault="00434A4C" w:rsidP="00434A4C">
      <w:pPr>
        <w:pStyle w:val="CommentText"/>
      </w:pPr>
      <w:r>
        <w:rPr>
          <w:rStyle w:val="CommentReference"/>
        </w:rPr>
        <w:annotationRef/>
      </w:r>
      <w:r>
        <w:t>Fill in all area highlighted in yellow.</w:t>
      </w:r>
    </w:p>
    <w:p w14:paraId="4AA03A97" w14:textId="77777777" w:rsidR="00434A4C" w:rsidRDefault="00434A4C" w:rsidP="00434A4C">
      <w:pPr>
        <w:pStyle w:val="CommentText"/>
      </w:pPr>
    </w:p>
    <w:p w14:paraId="056A595B" w14:textId="77777777" w:rsidR="00434A4C" w:rsidRDefault="00434A4C" w:rsidP="00434A4C">
      <w:pPr>
        <w:pStyle w:val="CommentText"/>
      </w:pPr>
      <w:r>
        <w:t>Delete all instructions highlighted in green.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6A59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1FA60" w16cex:dateUtc="2025-09-25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6A595B" w16cid:durableId="3BC1FA6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3350E8"/>
    <w:multiLevelType w:val="hybridMultilevel"/>
    <w:tmpl w:val="3536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671052"/>
    <w:multiLevelType w:val="hybridMultilevel"/>
    <w:tmpl w:val="A25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73ED6"/>
    <w:multiLevelType w:val="hybridMultilevel"/>
    <w:tmpl w:val="A2122B42"/>
    <w:lvl w:ilvl="0" w:tplc="E7623B8E">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383E19DA">
      <w:numFmt w:val="bullet"/>
      <w:lvlText w:val="•"/>
      <w:lvlJc w:val="left"/>
      <w:pPr>
        <w:ind w:left="1297" w:hanging="360"/>
      </w:pPr>
      <w:rPr>
        <w:rFonts w:hint="default"/>
        <w:lang w:val="en-US" w:eastAsia="en-US" w:bidi="ar-SA"/>
      </w:rPr>
    </w:lvl>
    <w:lvl w:ilvl="2" w:tplc="20189250">
      <w:numFmt w:val="bullet"/>
      <w:lvlText w:val="•"/>
      <w:lvlJc w:val="left"/>
      <w:pPr>
        <w:ind w:left="2115" w:hanging="360"/>
      </w:pPr>
      <w:rPr>
        <w:rFonts w:hint="default"/>
        <w:lang w:val="en-US" w:eastAsia="en-US" w:bidi="ar-SA"/>
      </w:rPr>
    </w:lvl>
    <w:lvl w:ilvl="3" w:tplc="8912DA66">
      <w:numFmt w:val="bullet"/>
      <w:lvlText w:val="•"/>
      <w:lvlJc w:val="left"/>
      <w:pPr>
        <w:ind w:left="2933" w:hanging="360"/>
      </w:pPr>
      <w:rPr>
        <w:rFonts w:hint="default"/>
        <w:lang w:val="en-US" w:eastAsia="en-US" w:bidi="ar-SA"/>
      </w:rPr>
    </w:lvl>
    <w:lvl w:ilvl="4" w:tplc="3DF67D26">
      <w:numFmt w:val="bullet"/>
      <w:lvlText w:val="•"/>
      <w:lvlJc w:val="left"/>
      <w:pPr>
        <w:ind w:left="3751" w:hanging="360"/>
      </w:pPr>
      <w:rPr>
        <w:rFonts w:hint="default"/>
        <w:lang w:val="en-US" w:eastAsia="en-US" w:bidi="ar-SA"/>
      </w:rPr>
    </w:lvl>
    <w:lvl w:ilvl="5" w:tplc="B4360728">
      <w:numFmt w:val="bullet"/>
      <w:lvlText w:val="•"/>
      <w:lvlJc w:val="left"/>
      <w:pPr>
        <w:ind w:left="4569" w:hanging="360"/>
      </w:pPr>
      <w:rPr>
        <w:rFonts w:hint="default"/>
        <w:lang w:val="en-US" w:eastAsia="en-US" w:bidi="ar-SA"/>
      </w:rPr>
    </w:lvl>
    <w:lvl w:ilvl="6" w:tplc="E1563F6E">
      <w:numFmt w:val="bullet"/>
      <w:lvlText w:val="•"/>
      <w:lvlJc w:val="left"/>
      <w:pPr>
        <w:ind w:left="5386" w:hanging="360"/>
      </w:pPr>
      <w:rPr>
        <w:rFonts w:hint="default"/>
        <w:lang w:val="en-US" w:eastAsia="en-US" w:bidi="ar-SA"/>
      </w:rPr>
    </w:lvl>
    <w:lvl w:ilvl="7" w:tplc="DC6822EA">
      <w:numFmt w:val="bullet"/>
      <w:lvlText w:val="•"/>
      <w:lvlJc w:val="left"/>
      <w:pPr>
        <w:ind w:left="6204" w:hanging="360"/>
      </w:pPr>
      <w:rPr>
        <w:rFonts w:hint="default"/>
        <w:lang w:val="en-US" w:eastAsia="en-US" w:bidi="ar-SA"/>
      </w:rPr>
    </w:lvl>
    <w:lvl w:ilvl="8" w:tplc="D430C7D2">
      <w:numFmt w:val="bullet"/>
      <w:lvlText w:val="•"/>
      <w:lvlJc w:val="left"/>
      <w:pPr>
        <w:ind w:left="7022" w:hanging="360"/>
      </w:pPr>
      <w:rPr>
        <w:rFonts w:hint="default"/>
        <w:lang w:val="en-US" w:eastAsia="en-US" w:bidi="ar-SA"/>
      </w:rPr>
    </w:lvl>
  </w:abstractNum>
  <w:abstractNum w:abstractNumId="9" w15:restartNumberingAfterBreak="0">
    <w:nsid w:val="0F380065"/>
    <w:multiLevelType w:val="hybridMultilevel"/>
    <w:tmpl w:val="9AB0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92CF5"/>
    <w:multiLevelType w:val="hybridMultilevel"/>
    <w:tmpl w:val="E15E7222"/>
    <w:lvl w:ilvl="0" w:tplc="04090001">
      <w:start w:val="1"/>
      <w:numFmt w:val="bullet"/>
      <w:lvlText w:val=""/>
      <w:lvlJc w:val="left"/>
      <w:pPr>
        <w:ind w:left="712" w:hanging="360"/>
      </w:pPr>
      <w:rPr>
        <w:rFonts w:ascii="Symbol" w:hAnsi="Symbol" w:hint="default"/>
      </w:rPr>
    </w:lvl>
    <w:lvl w:ilvl="1" w:tplc="04090003">
      <w:start w:val="1"/>
      <w:numFmt w:val="bullet"/>
      <w:lvlText w:val="o"/>
      <w:lvlJc w:val="left"/>
      <w:pPr>
        <w:ind w:left="1432" w:hanging="360"/>
      </w:pPr>
      <w:rPr>
        <w:rFonts w:ascii="Courier New" w:hAnsi="Courier New" w:cs="Courier New" w:hint="default"/>
      </w:rPr>
    </w:lvl>
    <w:lvl w:ilvl="2" w:tplc="04090005">
      <w:start w:val="1"/>
      <w:numFmt w:val="bullet"/>
      <w:lvlText w:val=""/>
      <w:lvlJc w:val="left"/>
      <w:pPr>
        <w:ind w:left="2152" w:hanging="360"/>
      </w:pPr>
      <w:rPr>
        <w:rFonts w:ascii="Wingdings" w:hAnsi="Wingdings" w:hint="default"/>
      </w:rPr>
    </w:lvl>
    <w:lvl w:ilvl="3" w:tplc="0409000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1" w15:restartNumberingAfterBreak="0">
    <w:nsid w:val="14FA76D4"/>
    <w:multiLevelType w:val="hybridMultilevel"/>
    <w:tmpl w:val="D6B45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92C73"/>
    <w:multiLevelType w:val="hybridMultilevel"/>
    <w:tmpl w:val="385C7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2957D8"/>
    <w:multiLevelType w:val="multilevel"/>
    <w:tmpl w:val="62E8D0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9C528D"/>
    <w:multiLevelType w:val="hybridMultilevel"/>
    <w:tmpl w:val="80F23F5E"/>
    <w:lvl w:ilvl="0" w:tplc="FFFFFFFF">
      <w:numFmt w:val="bullet"/>
      <w:lvlText w:val=""/>
      <w:lvlJc w:val="left"/>
      <w:pPr>
        <w:ind w:left="640" w:hanging="288"/>
      </w:pPr>
      <w:rPr>
        <w:rFonts w:ascii="Wingdings" w:eastAsia="Wingdings" w:hAnsi="Wingdings" w:cs="Wingdings" w:hint="default"/>
        <w:b w:val="0"/>
        <w:bCs w:val="0"/>
        <w:i w:val="0"/>
        <w:iCs w:val="0"/>
        <w:spacing w:val="0"/>
        <w:w w:val="100"/>
        <w:sz w:val="20"/>
        <w:szCs w:val="20"/>
        <w:lang w:val="en-US" w:eastAsia="en-US" w:bidi="ar-SA"/>
      </w:rPr>
    </w:lvl>
    <w:lvl w:ilvl="1" w:tplc="04090001">
      <w:start w:val="1"/>
      <w:numFmt w:val="bullet"/>
      <w:lvlText w:val=""/>
      <w:lvlJc w:val="left"/>
      <w:pPr>
        <w:ind w:left="712" w:hanging="360"/>
      </w:pPr>
      <w:rPr>
        <w:rFonts w:ascii="Symbol" w:hAnsi="Symbol" w:hint="default"/>
      </w:rPr>
    </w:lvl>
    <w:lvl w:ilvl="2" w:tplc="FFFFFFFF">
      <w:numFmt w:val="bullet"/>
      <w:lvlText w:val=""/>
      <w:lvlJc w:val="left"/>
      <w:pPr>
        <w:ind w:left="1361" w:hanging="432"/>
      </w:pPr>
      <w:rPr>
        <w:rFonts w:ascii="Wingdings" w:eastAsia="Wingdings" w:hAnsi="Wingdings" w:cs="Wingdings" w:hint="default"/>
        <w:b w:val="0"/>
        <w:bCs w:val="0"/>
        <w:i w:val="0"/>
        <w:iCs w:val="0"/>
        <w:spacing w:val="0"/>
        <w:w w:val="100"/>
        <w:sz w:val="10"/>
        <w:szCs w:val="10"/>
        <w:lang w:val="en-US" w:eastAsia="en-US" w:bidi="ar-SA"/>
      </w:rPr>
    </w:lvl>
    <w:lvl w:ilvl="3" w:tplc="FFFFFFFF">
      <w:numFmt w:val="bullet"/>
      <w:lvlText w:val=""/>
      <w:lvlJc w:val="left"/>
      <w:pPr>
        <w:ind w:left="1865" w:hanging="432"/>
      </w:pPr>
      <w:rPr>
        <w:rFonts w:ascii="Wingdings" w:eastAsia="Wingdings" w:hAnsi="Wingdings" w:cs="Wingdings" w:hint="default"/>
        <w:b w:val="0"/>
        <w:bCs w:val="0"/>
        <w:i w:val="0"/>
        <w:iCs w:val="0"/>
        <w:spacing w:val="0"/>
        <w:w w:val="100"/>
        <w:sz w:val="10"/>
        <w:szCs w:val="10"/>
        <w:lang w:val="en-US" w:eastAsia="en-US" w:bidi="ar-SA"/>
      </w:rPr>
    </w:lvl>
    <w:lvl w:ilvl="4" w:tplc="FFFFFFFF">
      <w:numFmt w:val="bullet"/>
      <w:lvlText w:val="•"/>
      <w:lvlJc w:val="left"/>
      <w:pPr>
        <w:ind w:left="3057" w:hanging="432"/>
      </w:pPr>
      <w:rPr>
        <w:rFonts w:hint="default"/>
        <w:lang w:val="en-US" w:eastAsia="en-US" w:bidi="ar-SA"/>
      </w:rPr>
    </w:lvl>
    <w:lvl w:ilvl="5" w:tplc="FFFFFFFF">
      <w:numFmt w:val="bullet"/>
      <w:lvlText w:val="•"/>
      <w:lvlJc w:val="left"/>
      <w:pPr>
        <w:ind w:left="4254" w:hanging="432"/>
      </w:pPr>
      <w:rPr>
        <w:rFonts w:hint="default"/>
        <w:lang w:val="en-US" w:eastAsia="en-US" w:bidi="ar-SA"/>
      </w:rPr>
    </w:lvl>
    <w:lvl w:ilvl="6" w:tplc="FFFFFFFF">
      <w:numFmt w:val="bullet"/>
      <w:lvlText w:val="•"/>
      <w:lvlJc w:val="left"/>
      <w:pPr>
        <w:ind w:left="5451" w:hanging="432"/>
      </w:pPr>
      <w:rPr>
        <w:rFonts w:hint="default"/>
        <w:lang w:val="en-US" w:eastAsia="en-US" w:bidi="ar-SA"/>
      </w:rPr>
    </w:lvl>
    <w:lvl w:ilvl="7" w:tplc="FFFFFFFF">
      <w:numFmt w:val="bullet"/>
      <w:lvlText w:val="•"/>
      <w:lvlJc w:val="left"/>
      <w:pPr>
        <w:ind w:left="6648" w:hanging="432"/>
      </w:pPr>
      <w:rPr>
        <w:rFonts w:hint="default"/>
        <w:lang w:val="en-US" w:eastAsia="en-US" w:bidi="ar-SA"/>
      </w:rPr>
    </w:lvl>
    <w:lvl w:ilvl="8" w:tplc="FFFFFFFF">
      <w:numFmt w:val="bullet"/>
      <w:lvlText w:val="•"/>
      <w:lvlJc w:val="left"/>
      <w:pPr>
        <w:ind w:left="7845" w:hanging="432"/>
      </w:pPr>
      <w:rPr>
        <w:rFonts w:hint="default"/>
        <w:lang w:val="en-US" w:eastAsia="en-US" w:bidi="ar-SA"/>
      </w:rPr>
    </w:lvl>
  </w:abstractNum>
  <w:abstractNum w:abstractNumId="15" w15:restartNumberingAfterBreak="0">
    <w:nsid w:val="1EA83B82"/>
    <w:multiLevelType w:val="hybridMultilevel"/>
    <w:tmpl w:val="17E07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67745"/>
    <w:multiLevelType w:val="hybridMultilevel"/>
    <w:tmpl w:val="D2688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44593"/>
    <w:multiLevelType w:val="hybridMultilevel"/>
    <w:tmpl w:val="BF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EA5E10"/>
    <w:multiLevelType w:val="hybridMultilevel"/>
    <w:tmpl w:val="8CA2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7E33E2"/>
    <w:multiLevelType w:val="hybridMultilevel"/>
    <w:tmpl w:val="BE5C795C"/>
    <w:lvl w:ilvl="0" w:tplc="04090001">
      <w:start w:val="1"/>
      <w:numFmt w:val="bullet"/>
      <w:lvlText w:val=""/>
      <w:lvlJc w:val="left"/>
      <w:pPr>
        <w:ind w:left="1001" w:hanging="361"/>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2801" w:hanging="360"/>
      </w:pPr>
      <w:rPr>
        <w:rFonts w:ascii="Wingdings" w:eastAsia="Wingdings" w:hAnsi="Wingdings" w:cs="Wingdings" w:hint="default"/>
        <w:b w:val="0"/>
        <w:bCs w:val="0"/>
        <w:i w:val="0"/>
        <w:iCs w:val="0"/>
        <w:spacing w:val="0"/>
        <w:w w:val="100"/>
        <w:sz w:val="20"/>
        <w:szCs w:val="20"/>
        <w:lang w:val="en-US" w:eastAsia="en-US" w:bidi="ar-SA"/>
      </w:rPr>
    </w:lvl>
    <w:lvl w:ilvl="2" w:tplc="FFFFFFFF">
      <w:numFmt w:val="bullet"/>
      <w:lvlText w:val="•"/>
      <w:lvlJc w:val="left"/>
      <w:pPr>
        <w:ind w:left="3626" w:hanging="360"/>
      </w:pPr>
      <w:rPr>
        <w:rFonts w:hint="default"/>
        <w:lang w:val="en-US" w:eastAsia="en-US" w:bidi="ar-SA"/>
      </w:rPr>
    </w:lvl>
    <w:lvl w:ilvl="3" w:tplc="FFFFFFFF">
      <w:numFmt w:val="bullet"/>
      <w:lvlText w:val="•"/>
      <w:lvlJc w:val="left"/>
      <w:pPr>
        <w:ind w:left="4453" w:hanging="360"/>
      </w:pPr>
      <w:rPr>
        <w:rFonts w:hint="default"/>
        <w:lang w:val="en-US" w:eastAsia="en-US" w:bidi="ar-SA"/>
      </w:rPr>
    </w:lvl>
    <w:lvl w:ilvl="4" w:tplc="FFFFFFFF">
      <w:numFmt w:val="bullet"/>
      <w:lvlText w:val="•"/>
      <w:lvlJc w:val="left"/>
      <w:pPr>
        <w:ind w:left="5280" w:hanging="360"/>
      </w:pPr>
      <w:rPr>
        <w:rFonts w:hint="default"/>
        <w:lang w:val="en-US" w:eastAsia="en-US" w:bidi="ar-SA"/>
      </w:rPr>
    </w:lvl>
    <w:lvl w:ilvl="5" w:tplc="FFFFFFFF">
      <w:numFmt w:val="bullet"/>
      <w:lvlText w:val="•"/>
      <w:lvlJc w:val="left"/>
      <w:pPr>
        <w:ind w:left="6106" w:hanging="360"/>
      </w:pPr>
      <w:rPr>
        <w:rFonts w:hint="default"/>
        <w:lang w:val="en-US" w:eastAsia="en-US" w:bidi="ar-SA"/>
      </w:rPr>
    </w:lvl>
    <w:lvl w:ilvl="6" w:tplc="FFFFFFFF">
      <w:numFmt w:val="bullet"/>
      <w:lvlText w:val="•"/>
      <w:lvlJc w:val="left"/>
      <w:pPr>
        <w:ind w:left="6933" w:hanging="360"/>
      </w:pPr>
      <w:rPr>
        <w:rFonts w:hint="default"/>
        <w:lang w:val="en-US" w:eastAsia="en-US" w:bidi="ar-SA"/>
      </w:rPr>
    </w:lvl>
    <w:lvl w:ilvl="7" w:tplc="FFFFFFFF">
      <w:numFmt w:val="bullet"/>
      <w:lvlText w:val="•"/>
      <w:lvlJc w:val="left"/>
      <w:pPr>
        <w:ind w:left="7760" w:hanging="360"/>
      </w:pPr>
      <w:rPr>
        <w:rFonts w:hint="default"/>
        <w:lang w:val="en-US" w:eastAsia="en-US" w:bidi="ar-SA"/>
      </w:rPr>
    </w:lvl>
    <w:lvl w:ilvl="8" w:tplc="FFFFFFFF">
      <w:numFmt w:val="bullet"/>
      <w:lvlText w:val="•"/>
      <w:lvlJc w:val="left"/>
      <w:pPr>
        <w:ind w:left="8586" w:hanging="360"/>
      </w:pPr>
      <w:rPr>
        <w:rFonts w:hint="default"/>
        <w:lang w:val="en-US" w:eastAsia="en-US" w:bidi="ar-SA"/>
      </w:rPr>
    </w:lvl>
  </w:abstractNum>
  <w:abstractNum w:abstractNumId="20" w15:restartNumberingAfterBreak="0">
    <w:nsid w:val="29235D97"/>
    <w:multiLevelType w:val="hybridMultilevel"/>
    <w:tmpl w:val="F074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AE60FA"/>
    <w:multiLevelType w:val="hybridMultilevel"/>
    <w:tmpl w:val="3664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8626EE"/>
    <w:multiLevelType w:val="hybridMultilevel"/>
    <w:tmpl w:val="7F8C7F9C"/>
    <w:lvl w:ilvl="0" w:tplc="237CB9AE">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FE7EE28E">
      <w:numFmt w:val="bullet"/>
      <w:lvlText w:val="•"/>
      <w:lvlJc w:val="left"/>
      <w:pPr>
        <w:ind w:left="1297" w:hanging="360"/>
      </w:pPr>
      <w:rPr>
        <w:rFonts w:hint="default"/>
        <w:lang w:val="en-US" w:eastAsia="en-US" w:bidi="ar-SA"/>
      </w:rPr>
    </w:lvl>
    <w:lvl w:ilvl="2" w:tplc="1BDE580E">
      <w:numFmt w:val="bullet"/>
      <w:lvlText w:val="•"/>
      <w:lvlJc w:val="left"/>
      <w:pPr>
        <w:ind w:left="2115" w:hanging="360"/>
      </w:pPr>
      <w:rPr>
        <w:rFonts w:hint="default"/>
        <w:lang w:val="en-US" w:eastAsia="en-US" w:bidi="ar-SA"/>
      </w:rPr>
    </w:lvl>
    <w:lvl w:ilvl="3" w:tplc="A17204BC">
      <w:numFmt w:val="bullet"/>
      <w:lvlText w:val="•"/>
      <w:lvlJc w:val="left"/>
      <w:pPr>
        <w:ind w:left="2933" w:hanging="360"/>
      </w:pPr>
      <w:rPr>
        <w:rFonts w:hint="default"/>
        <w:lang w:val="en-US" w:eastAsia="en-US" w:bidi="ar-SA"/>
      </w:rPr>
    </w:lvl>
    <w:lvl w:ilvl="4" w:tplc="1FFE9B6E">
      <w:numFmt w:val="bullet"/>
      <w:lvlText w:val="•"/>
      <w:lvlJc w:val="left"/>
      <w:pPr>
        <w:ind w:left="3751" w:hanging="360"/>
      </w:pPr>
      <w:rPr>
        <w:rFonts w:hint="default"/>
        <w:lang w:val="en-US" w:eastAsia="en-US" w:bidi="ar-SA"/>
      </w:rPr>
    </w:lvl>
    <w:lvl w:ilvl="5" w:tplc="5D90D45C">
      <w:numFmt w:val="bullet"/>
      <w:lvlText w:val="•"/>
      <w:lvlJc w:val="left"/>
      <w:pPr>
        <w:ind w:left="4569" w:hanging="360"/>
      </w:pPr>
      <w:rPr>
        <w:rFonts w:hint="default"/>
        <w:lang w:val="en-US" w:eastAsia="en-US" w:bidi="ar-SA"/>
      </w:rPr>
    </w:lvl>
    <w:lvl w:ilvl="6" w:tplc="7F964680">
      <w:numFmt w:val="bullet"/>
      <w:lvlText w:val="•"/>
      <w:lvlJc w:val="left"/>
      <w:pPr>
        <w:ind w:left="5386" w:hanging="360"/>
      </w:pPr>
      <w:rPr>
        <w:rFonts w:hint="default"/>
        <w:lang w:val="en-US" w:eastAsia="en-US" w:bidi="ar-SA"/>
      </w:rPr>
    </w:lvl>
    <w:lvl w:ilvl="7" w:tplc="3060177E">
      <w:numFmt w:val="bullet"/>
      <w:lvlText w:val="•"/>
      <w:lvlJc w:val="left"/>
      <w:pPr>
        <w:ind w:left="6204" w:hanging="360"/>
      </w:pPr>
      <w:rPr>
        <w:rFonts w:hint="default"/>
        <w:lang w:val="en-US" w:eastAsia="en-US" w:bidi="ar-SA"/>
      </w:rPr>
    </w:lvl>
    <w:lvl w:ilvl="8" w:tplc="B906C528">
      <w:numFmt w:val="bullet"/>
      <w:lvlText w:val="•"/>
      <w:lvlJc w:val="left"/>
      <w:pPr>
        <w:ind w:left="7022" w:hanging="360"/>
      </w:pPr>
      <w:rPr>
        <w:rFonts w:hint="default"/>
        <w:lang w:val="en-US" w:eastAsia="en-US" w:bidi="ar-SA"/>
      </w:rPr>
    </w:lvl>
  </w:abstractNum>
  <w:abstractNum w:abstractNumId="23" w15:restartNumberingAfterBreak="0">
    <w:nsid w:val="320B0442"/>
    <w:multiLevelType w:val="hybridMultilevel"/>
    <w:tmpl w:val="599E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64F2A"/>
    <w:multiLevelType w:val="multilevel"/>
    <w:tmpl w:val="191479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286C38"/>
    <w:multiLevelType w:val="hybridMultilevel"/>
    <w:tmpl w:val="F0C421E6"/>
    <w:lvl w:ilvl="0" w:tplc="E932C93E">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0BFAE758">
      <w:numFmt w:val="bullet"/>
      <w:lvlText w:val="•"/>
      <w:lvlJc w:val="left"/>
      <w:pPr>
        <w:ind w:left="1297" w:hanging="360"/>
      </w:pPr>
      <w:rPr>
        <w:rFonts w:hint="default"/>
        <w:lang w:val="en-US" w:eastAsia="en-US" w:bidi="ar-SA"/>
      </w:rPr>
    </w:lvl>
    <w:lvl w:ilvl="2" w:tplc="B774610E">
      <w:numFmt w:val="bullet"/>
      <w:lvlText w:val="•"/>
      <w:lvlJc w:val="left"/>
      <w:pPr>
        <w:ind w:left="2115" w:hanging="360"/>
      </w:pPr>
      <w:rPr>
        <w:rFonts w:hint="default"/>
        <w:lang w:val="en-US" w:eastAsia="en-US" w:bidi="ar-SA"/>
      </w:rPr>
    </w:lvl>
    <w:lvl w:ilvl="3" w:tplc="AE405E1E">
      <w:numFmt w:val="bullet"/>
      <w:lvlText w:val="•"/>
      <w:lvlJc w:val="left"/>
      <w:pPr>
        <w:ind w:left="2933" w:hanging="360"/>
      </w:pPr>
      <w:rPr>
        <w:rFonts w:hint="default"/>
        <w:lang w:val="en-US" w:eastAsia="en-US" w:bidi="ar-SA"/>
      </w:rPr>
    </w:lvl>
    <w:lvl w:ilvl="4" w:tplc="2FE02E16">
      <w:numFmt w:val="bullet"/>
      <w:lvlText w:val="•"/>
      <w:lvlJc w:val="left"/>
      <w:pPr>
        <w:ind w:left="3751" w:hanging="360"/>
      </w:pPr>
      <w:rPr>
        <w:rFonts w:hint="default"/>
        <w:lang w:val="en-US" w:eastAsia="en-US" w:bidi="ar-SA"/>
      </w:rPr>
    </w:lvl>
    <w:lvl w:ilvl="5" w:tplc="8FD8C3F0">
      <w:numFmt w:val="bullet"/>
      <w:lvlText w:val="•"/>
      <w:lvlJc w:val="left"/>
      <w:pPr>
        <w:ind w:left="4569" w:hanging="360"/>
      </w:pPr>
      <w:rPr>
        <w:rFonts w:hint="default"/>
        <w:lang w:val="en-US" w:eastAsia="en-US" w:bidi="ar-SA"/>
      </w:rPr>
    </w:lvl>
    <w:lvl w:ilvl="6" w:tplc="6436FCF0">
      <w:numFmt w:val="bullet"/>
      <w:lvlText w:val="•"/>
      <w:lvlJc w:val="left"/>
      <w:pPr>
        <w:ind w:left="5386" w:hanging="360"/>
      </w:pPr>
      <w:rPr>
        <w:rFonts w:hint="default"/>
        <w:lang w:val="en-US" w:eastAsia="en-US" w:bidi="ar-SA"/>
      </w:rPr>
    </w:lvl>
    <w:lvl w:ilvl="7" w:tplc="4C387698">
      <w:numFmt w:val="bullet"/>
      <w:lvlText w:val="•"/>
      <w:lvlJc w:val="left"/>
      <w:pPr>
        <w:ind w:left="6204" w:hanging="360"/>
      </w:pPr>
      <w:rPr>
        <w:rFonts w:hint="default"/>
        <w:lang w:val="en-US" w:eastAsia="en-US" w:bidi="ar-SA"/>
      </w:rPr>
    </w:lvl>
    <w:lvl w:ilvl="8" w:tplc="3B4886C6">
      <w:numFmt w:val="bullet"/>
      <w:lvlText w:val="•"/>
      <w:lvlJc w:val="left"/>
      <w:pPr>
        <w:ind w:left="7022" w:hanging="360"/>
      </w:pPr>
      <w:rPr>
        <w:rFonts w:hint="default"/>
        <w:lang w:val="en-US" w:eastAsia="en-US" w:bidi="ar-SA"/>
      </w:rPr>
    </w:lvl>
  </w:abstractNum>
  <w:abstractNum w:abstractNumId="26" w15:restartNumberingAfterBreak="0">
    <w:nsid w:val="3DB45350"/>
    <w:multiLevelType w:val="hybridMultilevel"/>
    <w:tmpl w:val="DCE24426"/>
    <w:lvl w:ilvl="0" w:tplc="D948353E">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EA9E4474">
      <w:numFmt w:val="bullet"/>
      <w:lvlText w:val="•"/>
      <w:lvlJc w:val="left"/>
      <w:pPr>
        <w:ind w:left="1297" w:hanging="360"/>
      </w:pPr>
      <w:rPr>
        <w:rFonts w:hint="default"/>
        <w:lang w:val="en-US" w:eastAsia="en-US" w:bidi="ar-SA"/>
      </w:rPr>
    </w:lvl>
    <w:lvl w:ilvl="2" w:tplc="A6B639EE">
      <w:numFmt w:val="bullet"/>
      <w:lvlText w:val="•"/>
      <w:lvlJc w:val="left"/>
      <w:pPr>
        <w:ind w:left="2115" w:hanging="360"/>
      </w:pPr>
      <w:rPr>
        <w:rFonts w:hint="default"/>
        <w:lang w:val="en-US" w:eastAsia="en-US" w:bidi="ar-SA"/>
      </w:rPr>
    </w:lvl>
    <w:lvl w:ilvl="3" w:tplc="C1989FD2">
      <w:numFmt w:val="bullet"/>
      <w:lvlText w:val="•"/>
      <w:lvlJc w:val="left"/>
      <w:pPr>
        <w:ind w:left="2933" w:hanging="360"/>
      </w:pPr>
      <w:rPr>
        <w:rFonts w:hint="default"/>
        <w:lang w:val="en-US" w:eastAsia="en-US" w:bidi="ar-SA"/>
      </w:rPr>
    </w:lvl>
    <w:lvl w:ilvl="4" w:tplc="C99C1DD4">
      <w:numFmt w:val="bullet"/>
      <w:lvlText w:val="•"/>
      <w:lvlJc w:val="left"/>
      <w:pPr>
        <w:ind w:left="3751" w:hanging="360"/>
      </w:pPr>
      <w:rPr>
        <w:rFonts w:hint="default"/>
        <w:lang w:val="en-US" w:eastAsia="en-US" w:bidi="ar-SA"/>
      </w:rPr>
    </w:lvl>
    <w:lvl w:ilvl="5" w:tplc="BD80718E">
      <w:numFmt w:val="bullet"/>
      <w:lvlText w:val="•"/>
      <w:lvlJc w:val="left"/>
      <w:pPr>
        <w:ind w:left="4569" w:hanging="360"/>
      </w:pPr>
      <w:rPr>
        <w:rFonts w:hint="default"/>
        <w:lang w:val="en-US" w:eastAsia="en-US" w:bidi="ar-SA"/>
      </w:rPr>
    </w:lvl>
    <w:lvl w:ilvl="6" w:tplc="BEC06FC0">
      <w:numFmt w:val="bullet"/>
      <w:lvlText w:val="•"/>
      <w:lvlJc w:val="left"/>
      <w:pPr>
        <w:ind w:left="5386" w:hanging="360"/>
      </w:pPr>
      <w:rPr>
        <w:rFonts w:hint="default"/>
        <w:lang w:val="en-US" w:eastAsia="en-US" w:bidi="ar-SA"/>
      </w:rPr>
    </w:lvl>
    <w:lvl w:ilvl="7" w:tplc="7D7A3CCA">
      <w:numFmt w:val="bullet"/>
      <w:lvlText w:val="•"/>
      <w:lvlJc w:val="left"/>
      <w:pPr>
        <w:ind w:left="6204" w:hanging="360"/>
      </w:pPr>
      <w:rPr>
        <w:rFonts w:hint="default"/>
        <w:lang w:val="en-US" w:eastAsia="en-US" w:bidi="ar-SA"/>
      </w:rPr>
    </w:lvl>
    <w:lvl w:ilvl="8" w:tplc="A3B8701C">
      <w:numFmt w:val="bullet"/>
      <w:lvlText w:val="•"/>
      <w:lvlJc w:val="left"/>
      <w:pPr>
        <w:ind w:left="7022" w:hanging="360"/>
      </w:pPr>
      <w:rPr>
        <w:rFonts w:hint="default"/>
        <w:lang w:val="en-US" w:eastAsia="en-US" w:bidi="ar-SA"/>
      </w:rPr>
    </w:lvl>
  </w:abstractNum>
  <w:abstractNum w:abstractNumId="27" w15:restartNumberingAfterBreak="0">
    <w:nsid w:val="3F23502F"/>
    <w:multiLevelType w:val="hybridMultilevel"/>
    <w:tmpl w:val="B15A3A26"/>
    <w:lvl w:ilvl="0" w:tplc="2998054E">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F8AC7580">
      <w:numFmt w:val="bullet"/>
      <w:lvlText w:val="•"/>
      <w:lvlJc w:val="left"/>
      <w:pPr>
        <w:ind w:left="1297" w:hanging="360"/>
      </w:pPr>
      <w:rPr>
        <w:rFonts w:hint="default"/>
        <w:lang w:val="en-US" w:eastAsia="en-US" w:bidi="ar-SA"/>
      </w:rPr>
    </w:lvl>
    <w:lvl w:ilvl="2" w:tplc="154EB052">
      <w:numFmt w:val="bullet"/>
      <w:lvlText w:val="•"/>
      <w:lvlJc w:val="left"/>
      <w:pPr>
        <w:ind w:left="2115" w:hanging="360"/>
      </w:pPr>
      <w:rPr>
        <w:rFonts w:hint="default"/>
        <w:lang w:val="en-US" w:eastAsia="en-US" w:bidi="ar-SA"/>
      </w:rPr>
    </w:lvl>
    <w:lvl w:ilvl="3" w:tplc="D0FCF696">
      <w:numFmt w:val="bullet"/>
      <w:lvlText w:val="•"/>
      <w:lvlJc w:val="left"/>
      <w:pPr>
        <w:ind w:left="2933" w:hanging="360"/>
      </w:pPr>
      <w:rPr>
        <w:rFonts w:hint="default"/>
        <w:lang w:val="en-US" w:eastAsia="en-US" w:bidi="ar-SA"/>
      </w:rPr>
    </w:lvl>
    <w:lvl w:ilvl="4" w:tplc="94423A50">
      <w:numFmt w:val="bullet"/>
      <w:lvlText w:val="•"/>
      <w:lvlJc w:val="left"/>
      <w:pPr>
        <w:ind w:left="3751" w:hanging="360"/>
      </w:pPr>
      <w:rPr>
        <w:rFonts w:hint="default"/>
        <w:lang w:val="en-US" w:eastAsia="en-US" w:bidi="ar-SA"/>
      </w:rPr>
    </w:lvl>
    <w:lvl w:ilvl="5" w:tplc="6A525C20">
      <w:numFmt w:val="bullet"/>
      <w:lvlText w:val="•"/>
      <w:lvlJc w:val="left"/>
      <w:pPr>
        <w:ind w:left="4569" w:hanging="360"/>
      </w:pPr>
      <w:rPr>
        <w:rFonts w:hint="default"/>
        <w:lang w:val="en-US" w:eastAsia="en-US" w:bidi="ar-SA"/>
      </w:rPr>
    </w:lvl>
    <w:lvl w:ilvl="6" w:tplc="B0CAC080">
      <w:numFmt w:val="bullet"/>
      <w:lvlText w:val="•"/>
      <w:lvlJc w:val="left"/>
      <w:pPr>
        <w:ind w:left="5386" w:hanging="360"/>
      </w:pPr>
      <w:rPr>
        <w:rFonts w:hint="default"/>
        <w:lang w:val="en-US" w:eastAsia="en-US" w:bidi="ar-SA"/>
      </w:rPr>
    </w:lvl>
    <w:lvl w:ilvl="7" w:tplc="A1C239E6">
      <w:numFmt w:val="bullet"/>
      <w:lvlText w:val="•"/>
      <w:lvlJc w:val="left"/>
      <w:pPr>
        <w:ind w:left="6204" w:hanging="360"/>
      </w:pPr>
      <w:rPr>
        <w:rFonts w:hint="default"/>
        <w:lang w:val="en-US" w:eastAsia="en-US" w:bidi="ar-SA"/>
      </w:rPr>
    </w:lvl>
    <w:lvl w:ilvl="8" w:tplc="BCE2AC10">
      <w:numFmt w:val="bullet"/>
      <w:lvlText w:val="•"/>
      <w:lvlJc w:val="left"/>
      <w:pPr>
        <w:ind w:left="7022" w:hanging="360"/>
      </w:pPr>
      <w:rPr>
        <w:rFonts w:hint="default"/>
        <w:lang w:val="en-US" w:eastAsia="en-US" w:bidi="ar-SA"/>
      </w:rPr>
    </w:lvl>
  </w:abstractNum>
  <w:abstractNum w:abstractNumId="28" w15:restartNumberingAfterBreak="0">
    <w:nsid w:val="46736BC5"/>
    <w:multiLevelType w:val="hybridMultilevel"/>
    <w:tmpl w:val="7FF8C7D2"/>
    <w:lvl w:ilvl="0" w:tplc="3C04F93C">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FCB2D3DE">
      <w:numFmt w:val="bullet"/>
      <w:lvlText w:val="•"/>
      <w:lvlJc w:val="left"/>
      <w:pPr>
        <w:ind w:left="1297" w:hanging="360"/>
      </w:pPr>
      <w:rPr>
        <w:rFonts w:hint="default"/>
        <w:lang w:val="en-US" w:eastAsia="en-US" w:bidi="ar-SA"/>
      </w:rPr>
    </w:lvl>
    <w:lvl w:ilvl="2" w:tplc="69BAA530">
      <w:numFmt w:val="bullet"/>
      <w:lvlText w:val="•"/>
      <w:lvlJc w:val="left"/>
      <w:pPr>
        <w:ind w:left="2115" w:hanging="360"/>
      </w:pPr>
      <w:rPr>
        <w:rFonts w:hint="default"/>
        <w:lang w:val="en-US" w:eastAsia="en-US" w:bidi="ar-SA"/>
      </w:rPr>
    </w:lvl>
    <w:lvl w:ilvl="3" w:tplc="D4F42840">
      <w:numFmt w:val="bullet"/>
      <w:lvlText w:val="•"/>
      <w:lvlJc w:val="left"/>
      <w:pPr>
        <w:ind w:left="2933" w:hanging="360"/>
      </w:pPr>
      <w:rPr>
        <w:rFonts w:hint="default"/>
        <w:lang w:val="en-US" w:eastAsia="en-US" w:bidi="ar-SA"/>
      </w:rPr>
    </w:lvl>
    <w:lvl w:ilvl="4" w:tplc="917CD3FC">
      <w:numFmt w:val="bullet"/>
      <w:lvlText w:val="•"/>
      <w:lvlJc w:val="left"/>
      <w:pPr>
        <w:ind w:left="3751" w:hanging="360"/>
      </w:pPr>
      <w:rPr>
        <w:rFonts w:hint="default"/>
        <w:lang w:val="en-US" w:eastAsia="en-US" w:bidi="ar-SA"/>
      </w:rPr>
    </w:lvl>
    <w:lvl w:ilvl="5" w:tplc="F208DF8E">
      <w:numFmt w:val="bullet"/>
      <w:lvlText w:val="•"/>
      <w:lvlJc w:val="left"/>
      <w:pPr>
        <w:ind w:left="4569" w:hanging="360"/>
      </w:pPr>
      <w:rPr>
        <w:rFonts w:hint="default"/>
        <w:lang w:val="en-US" w:eastAsia="en-US" w:bidi="ar-SA"/>
      </w:rPr>
    </w:lvl>
    <w:lvl w:ilvl="6" w:tplc="CE02ACA6">
      <w:numFmt w:val="bullet"/>
      <w:lvlText w:val="•"/>
      <w:lvlJc w:val="left"/>
      <w:pPr>
        <w:ind w:left="5386" w:hanging="360"/>
      </w:pPr>
      <w:rPr>
        <w:rFonts w:hint="default"/>
        <w:lang w:val="en-US" w:eastAsia="en-US" w:bidi="ar-SA"/>
      </w:rPr>
    </w:lvl>
    <w:lvl w:ilvl="7" w:tplc="09763BAE">
      <w:numFmt w:val="bullet"/>
      <w:lvlText w:val="•"/>
      <w:lvlJc w:val="left"/>
      <w:pPr>
        <w:ind w:left="6204" w:hanging="360"/>
      </w:pPr>
      <w:rPr>
        <w:rFonts w:hint="default"/>
        <w:lang w:val="en-US" w:eastAsia="en-US" w:bidi="ar-SA"/>
      </w:rPr>
    </w:lvl>
    <w:lvl w:ilvl="8" w:tplc="FD1A7664">
      <w:numFmt w:val="bullet"/>
      <w:lvlText w:val="•"/>
      <w:lvlJc w:val="left"/>
      <w:pPr>
        <w:ind w:left="7022" w:hanging="360"/>
      </w:pPr>
      <w:rPr>
        <w:rFonts w:hint="default"/>
        <w:lang w:val="en-US" w:eastAsia="en-US" w:bidi="ar-SA"/>
      </w:rPr>
    </w:lvl>
  </w:abstractNum>
  <w:abstractNum w:abstractNumId="29" w15:restartNumberingAfterBreak="0">
    <w:nsid w:val="47140156"/>
    <w:multiLevelType w:val="hybridMultilevel"/>
    <w:tmpl w:val="F7C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731BF7"/>
    <w:multiLevelType w:val="multilevel"/>
    <w:tmpl w:val="295E87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F911CE"/>
    <w:multiLevelType w:val="hybridMultilevel"/>
    <w:tmpl w:val="6B0E89DC"/>
    <w:lvl w:ilvl="0" w:tplc="5476B324">
      <w:numFmt w:val="bullet"/>
      <w:lvlText w:val=""/>
      <w:lvlJc w:val="left"/>
      <w:pPr>
        <w:ind w:left="640" w:hanging="288"/>
      </w:pPr>
      <w:rPr>
        <w:rFonts w:ascii="Wingdings" w:eastAsia="Wingdings" w:hAnsi="Wingdings" w:cs="Wingdings" w:hint="default"/>
        <w:b w:val="0"/>
        <w:bCs w:val="0"/>
        <w:i w:val="0"/>
        <w:iCs w:val="0"/>
        <w:spacing w:val="0"/>
        <w:w w:val="100"/>
        <w:sz w:val="20"/>
        <w:szCs w:val="20"/>
        <w:lang w:val="en-US" w:eastAsia="en-US" w:bidi="ar-SA"/>
      </w:rPr>
    </w:lvl>
    <w:lvl w:ilvl="1" w:tplc="E1E6ED70">
      <w:numFmt w:val="bullet"/>
      <w:lvlText w:val=""/>
      <w:lvlJc w:val="left"/>
      <w:pPr>
        <w:ind w:left="640" w:hanging="288"/>
      </w:pPr>
      <w:rPr>
        <w:rFonts w:ascii="Wingdings" w:eastAsia="Wingdings" w:hAnsi="Wingdings" w:cs="Wingdings" w:hint="default"/>
        <w:b w:val="0"/>
        <w:bCs w:val="0"/>
        <w:i w:val="0"/>
        <w:iCs w:val="0"/>
        <w:spacing w:val="0"/>
        <w:w w:val="100"/>
        <w:sz w:val="20"/>
        <w:szCs w:val="20"/>
        <w:lang w:val="en-US" w:eastAsia="en-US" w:bidi="ar-SA"/>
      </w:rPr>
    </w:lvl>
    <w:lvl w:ilvl="2" w:tplc="9A6E0E80">
      <w:numFmt w:val="bullet"/>
      <w:lvlText w:val=""/>
      <w:lvlJc w:val="left"/>
      <w:pPr>
        <w:ind w:left="1361" w:hanging="432"/>
      </w:pPr>
      <w:rPr>
        <w:rFonts w:ascii="Wingdings" w:eastAsia="Wingdings" w:hAnsi="Wingdings" w:cs="Wingdings" w:hint="default"/>
        <w:b w:val="0"/>
        <w:bCs w:val="0"/>
        <w:i w:val="0"/>
        <w:iCs w:val="0"/>
        <w:spacing w:val="0"/>
        <w:w w:val="100"/>
        <w:sz w:val="10"/>
        <w:szCs w:val="10"/>
        <w:lang w:val="en-US" w:eastAsia="en-US" w:bidi="ar-SA"/>
      </w:rPr>
    </w:lvl>
    <w:lvl w:ilvl="3" w:tplc="8432F020">
      <w:numFmt w:val="bullet"/>
      <w:lvlText w:val=""/>
      <w:lvlJc w:val="left"/>
      <w:pPr>
        <w:ind w:left="1865" w:hanging="432"/>
      </w:pPr>
      <w:rPr>
        <w:rFonts w:ascii="Wingdings" w:eastAsia="Wingdings" w:hAnsi="Wingdings" w:cs="Wingdings" w:hint="default"/>
        <w:b w:val="0"/>
        <w:bCs w:val="0"/>
        <w:i w:val="0"/>
        <w:iCs w:val="0"/>
        <w:spacing w:val="0"/>
        <w:w w:val="100"/>
        <w:sz w:val="10"/>
        <w:szCs w:val="10"/>
        <w:lang w:val="en-US" w:eastAsia="en-US" w:bidi="ar-SA"/>
      </w:rPr>
    </w:lvl>
    <w:lvl w:ilvl="4" w:tplc="AC6419B8">
      <w:numFmt w:val="bullet"/>
      <w:lvlText w:val="•"/>
      <w:lvlJc w:val="left"/>
      <w:pPr>
        <w:ind w:left="3057" w:hanging="432"/>
      </w:pPr>
      <w:rPr>
        <w:rFonts w:hint="default"/>
        <w:lang w:val="en-US" w:eastAsia="en-US" w:bidi="ar-SA"/>
      </w:rPr>
    </w:lvl>
    <w:lvl w:ilvl="5" w:tplc="EEF6E0A4">
      <w:numFmt w:val="bullet"/>
      <w:lvlText w:val="•"/>
      <w:lvlJc w:val="left"/>
      <w:pPr>
        <w:ind w:left="4254" w:hanging="432"/>
      </w:pPr>
      <w:rPr>
        <w:rFonts w:hint="default"/>
        <w:lang w:val="en-US" w:eastAsia="en-US" w:bidi="ar-SA"/>
      </w:rPr>
    </w:lvl>
    <w:lvl w:ilvl="6" w:tplc="7AEC2954">
      <w:numFmt w:val="bullet"/>
      <w:lvlText w:val="•"/>
      <w:lvlJc w:val="left"/>
      <w:pPr>
        <w:ind w:left="5451" w:hanging="432"/>
      </w:pPr>
      <w:rPr>
        <w:rFonts w:hint="default"/>
        <w:lang w:val="en-US" w:eastAsia="en-US" w:bidi="ar-SA"/>
      </w:rPr>
    </w:lvl>
    <w:lvl w:ilvl="7" w:tplc="E8D00960">
      <w:numFmt w:val="bullet"/>
      <w:lvlText w:val="•"/>
      <w:lvlJc w:val="left"/>
      <w:pPr>
        <w:ind w:left="6648" w:hanging="432"/>
      </w:pPr>
      <w:rPr>
        <w:rFonts w:hint="default"/>
        <w:lang w:val="en-US" w:eastAsia="en-US" w:bidi="ar-SA"/>
      </w:rPr>
    </w:lvl>
    <w:lvl w:ilvl="8" w:tplc="11FA155A">
      <w:numFmt w:val="bullet"/>
      <w:lvlText w:val="•"/>
      <w:lvlJc w:val="left"/>
      <w:pPr>
        <w:ind w:left="7845" w:hanging="432"/>
      </w:pPr>
      <w:rPr>
        <w:rFonts w:hint="default"/>
        <w:lang w:val="en-US" w:eastAsia="en-US" w:bidi="ar-SA"/>
      </w:rPr>
    </w:lvl>
  </w:abstractNum>
  <w:abstractNum w:abstractNumId="32" w15:restartNumberingAfterBreak="0">
    <w:nsid w:val="4A421D28"/>
    <w:multiLevelType w:val="hybridMultilevel"/>
    <w:tmpl w:val="5FF6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3E6064"/>
    <w:multiLevelType w:val="hybridMultilevel"/>
    <w:tmpl w:val="68D2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E235D"/>
    <w:multiLevelType w:val="hybridMultilevel"/>
    <w:tmpl w:val="67A6A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D8684E"/>
    <w:multiLevelType w:val="hybridMultilevel"/>
    <w:tmpl w:val="6BB8D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5B7115"/>
    <w:multiLevelType w:val="hybridMultilevel"/>
    <w:tmpl w:val="29A89110"/>
    <w:lvl w:ilvl="0" w:tplc="A47E163C">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69C08CB8">
      <w:numFmt w:val="bullet"/>
      <w:lvlText w:val="•"/>
      <w:lvlJc w:val="left"/>
      <w:pPr>
        <w:ind w:left="1297" w:hanging="360"/>
      </w:pPr>
      <w:rPr>
        <w:rFonts w:hint="default"/>
        <w:lang w:val="en-US" w:eastAsia="en-US" w:bidi="ar-SA"/>
      </w:rPr>
    </w:lvl>
    <w:lvl w:ilvl="2" w:tplc="11F09B02">
      <w:numFmt w:val="bullet"/>
      <w:lvlText w:val="•"/>
      <w:lvlJc w:val="left"/>
      <w:pPr>
        <w:ind w:left="2115" w:hanging="360"/>
      </w:pPr>
      <w:rPr>
        <w:rFonts w:hint="default"/>
        <w:lang w:val="en-US" w:eastAsia="en-US" w:bidi="ar-SA"/>
      </w:rPr>
    </w:lvl>
    <w:lvl w:ilvl="3" w:tplc="1882731E">
      <w:numFmt w:val="bullet"/>
      <w:lvlText w:val="•"/>
      <w:lvlJc w:val="left"/>
      <w:pPr>
        <w:ind w:left="2933" w:hanging="360"/>
      </w:pPr>
      <w:rPr>
        <w:rFonts w:hint="default"/>
        <w:lang w:val="en-US" w:eastAsia="en-US" w:bidi="ar-SA"/>
      </w:rPr>
    </w:lvl>
    <w:lvl w:ilvl="4" w:tplc="D722ADC6">
      <w:numFmt w:val="bullet"/>
      <w:lvlText w:val="•"/>
      <w:lvlJc w:val="left"/>
      <w:pPr>
        <w:ind w:left="3751" w:hanging="360"/>
      </w:pPr>
      <w:rPr>
        <w:rFonts w:hint="default"/>
        <w:lang w:val="en-US" w:eastAsia="en-US" w:bidi="ar-SA"/>
      </w:rPr>
    </w:lvl>
    <w:lvl w:ilvl="5" w:tplc="051A2F20">
      <w:numFmt w:val="bullet"/>
      <w:lvlText w:val="•"/>
      <w:lvlJc w:val="left"/>
      <w:pPr>
        <w:ind w:left="4569" w:hanging="360"/>
      </w:pPr>
      <w:rPr>
        <w:rFonts w:hint="default"/>
        <w:lang w:val="en-US" w:eastAsia="en-US" w:bidi="ar-SA"/>
      </w:rPr>
    </w:lvl>
    <w:lvl w:ilvl="6" w:tplc="245889C0">
      <w:numFmt w:val="bullet"/>
      <w:lvlText w:val="•"/>
      <w:lvlJc w:val="left"/>
      <w:pPr>
        <w:ind w:left="5386" w:hanging="360"/>
      </w:pPr>
      <w:rPr>
        <w:rFonts w:hint="default"/>
        <w:lang w:val="en-US" w:eastAsia="en-US" w:bidi="ar-SA"/>
      </w:rPr>
    </w:lvl>
    <w:lvl w:ilvl="7" w:tplc="141CF2A4">
      <w:numFmt w:val="bullet"/>
      <w:lvlText w:val="•"/>
      <w:lvlJc w:val="left"/>
      <w:pPr>
        <w:ind w:left="6204" w:hanging="360"/>
      </w:pPr>
      <w:rPr>
        <w:rFonts w:hint="default"/>
        <w:lang w:val="en-US" w:eastAsia="en-US" w:bidi="ar-SA"/>
      </w:rPr>
    </w:lvl>
    <w:lvl w:ilvl="8" w:tplc="FE4C710A">
      <w:numFmt w:val="bullet"/>
      <w:lvlText w:val="•"/>
      <w:lvlJc w:val="left"/>
      <w:pPr>
        <w:ind w:left="7022" w:hanging="360"/>
      </w:pPr>
      <w:rPr>
        <w:rFonts w:hint="default"/>
        <w:lang w:val="en-US" w:eastAsia="en-US" w:bidi="ar-SA"/>
      </w:rPr>
    </w:lvl>
  </w:abstractNum>
  <w:abstractNum w:abstractNumId="37" w15:restartNumberingAfterBreak="0">
    <w:nsid w:val="51574150"/>
    <w:multiLevelType w:val="hybridMultilevel"/>
    <w:tmpl w:val="D8F6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2064FC"/>
    <w:multiLevelType w:val="hybridMultilevel"/>
    <w:tmpl w:val="C9C40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4A4C76"/>
    <w:multiLevelType w:val="hybridMultilevel"/>
    <w:tmpl w:val="3AC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A1569"/>
    <w:multiLevelType w:val="hybridMultilevel"/>
    <w:tmpl w:val="1DCC7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D742B"/>
    <w:multiLevelType w:val="hybridMultilevel"/>
    <w:tmpl w:val="E876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35448B"/>
    <w:multiLevelType w:val="hybridMultilevel"/>
    <w:tmpl w:val="6CDCC760"/>
    <w:lvl w:ilvl="0" w:tplc="04090001">
      <w:start w:val="1"/>
      <w:numFmt w:val="bullet"/>
      <w:lvlText w:val=""/>
      <w:lvlJc w:val="left"/>
      <w:pPr>
        <w:ind w:left="640" w:hanging="288"/>
      </w:pPr>
      <w:rPr>
        <w:rFonts w:ascii="Symbol" w:hAnsi="Symbol" w:hint="default"/>
        <w:b w:val="0"/>
        <w:bCs w:val="0"/>
        <w:i w:val="0"/>
        <w:iCs w:val="0"/>
        <w:spacing w:val="0"/>
        <w:w w:val="100"/>
        <w:sz w:val="20"/>
        <w:szCs w:val="20"/>
        <w:lang w:val="en-US" w:eastAsia="en-US" w:bidi="ar-SA"/>
      </w:rPr>
    </w:lvl>
    <w:lvl w:ilvl="1" w:tplc="FFFFFFFF">
      <w:numFmt w:val="bullet"/>
      <w:lvlText w:val=""/>
      <w:lvlJc w:val="left"/>
      <w:pPr>
        <w:ind w:left="640" w:hanging="288"/>
      </w:pPr>
      <w:rPr>
        <w:rFonts w:ascii="Wingdings" w:eastAsia="Wingdings" w:hAnsi="Wingdings" w:cs="Wingdings" w:hint="default"/>
        <w:b w:val="0"/>
        <w:bCs w:val="0"/>
        <w:i w:val="0"/>
        <w:iCs w:val="0"/>
        <w:spacing w:val="0"/>
        <w:w w:val="100"/>
        <w:sz w:val="20"/>
        <w:szCs w:val="20"/>
        <w:lang w:val="en-US" w:eastAsia="en-US" w:bidi="ar-SA"/>
      </w:rPr>
    </w:lvl>
    <w:lvl w:ilvl="2" w:tplc="FFFFFFFF">
      <w:numFmt w:val="bullet"/>
      <w:lvlText w:val=""/>
      <w:lvlJc w:val="left"/>
      <w:pPr>
        <w:ind w:left="1361" w:hanging="432"/>
      </w:pPr>
      <w:rPr>
        <w:rFonts w:ascii="Wingdings" w:eastAsia="Wingdings" w:hAnsi="Wingdings" w:cs="Wingdings" w:hint="default"/>
        <w:b w:val="0"/>
        <w:bCs w:val="0"/>
        <w:i w:val="0"/>
        <w:iCs w:val="0"/>
        <w:spacing w:val="0"/>
        <w:w w:val="100"/>
        <w:sz w:val="10"/>
        <w:szCs w:val="10"/>
        <w:lang w:val="en-US" w:eastAsia="en-US" w:bidi="ar-SA"/>
      </w:rPr>
    </w:lvl>
    <w:lvl w:ilvl="3" w:tplc="FFFFFFFF">
      <w:numFmt w:val="bullet"/>
      <w:lvlText w:val=""/>
      <w:lvlJc w:val="left"/>
      <w:pPr>
        <w:ind w:left="1865" w:hanging="432"/>
      </w:pPr>
      <w:rPr>
        <w:rFonts w:ascii="Wingdings" w:eastAsia="Wingdings" w:hAnsi="Wingdings" w:cs="Wingdings" w:hint="default"/>
        <w:b w:val="0"/>
        <w:bCs w:val="0"/>
        <w:i w:val="0"/>
        <w:iCs w:val="0"/>
        <w:spacing w:val="0"/>
        <w:w w:val="100"/>
        <w:sz w:val="10"/>
        <w:szCs w:val="10"/>
        <w:lang w:val="en-US" w:eastAsia="en-US" w:bidi="ar-SA"/>
      </w:rPr>
    </w:lvl>
    <w:lvl w:ilvl="4" w:tplc="FFFFFFFF">
      <w:numFmt w:val="bullet"/>
      <w:lvlText w:val="•"/>
      <w:lvlJc w:val="left"/>
      <w:pPr>
        <w:ind w:left="3057" w:hanging="432"/>
      </w:pPr>
      <w:rPr>
        <w:rFonts w:hint="default"/>
        <w:lang w:val="en-US" w:eastAsia="en-US" w:bidi="ar-SA"/>
      </w:rPr>
    </w:lvl>
    <w:lvl w:ilvl="5" w:tplc="FFFFFFFF">
      <w:numFmt w:val="bullet"/>
      <w:lvlText w:val="•"/>
      <w:lvlJc w:val="left"/>
      <w:pPr>
        <w:ind w:left="4254" w:hanging="432"/>
      </w:pPr>
      <w:rPr>
        <w:rFonts w:hint="default"/>
        <w:lang w:val="en-US" w:eastAsia="en-US" w:bidi="ar-SA"/>
      </w:rPr>
    </w:lvl>
    <w:lvl w:ilvl="6" w:tplc="FFFFFFFF">
      <w:numFmt w:val="bullet"/>
      <w:lvlText w:val="•"/>
      <w:lvlJc w:val="left"/>
      <w:pPr>
        <w:ind w:left="5451" w:hanging="432"/>
      </w:pPr>
      <w:rPr>
        <w:rFonts w:hint="default"/>
        <w:lang w:val="en-US" w:eastAsia="en-US" w:bidi="ar-SA"/>
      </w:rPr>
    </w:lvl>
    <w:lvl w:ilvl="7" w:tplc="FFFFFFFF">
      <w:numFmt w:val="bullet"/>
      <w:lvlText w:val="•"/>
      <w:lvlJc w:val="left"/>
      <w:pPr>
        <w:ind w:left="6648" w:hanging="432"/>
      </w:pPr>
      <w:rPr>
        <w:rFonts w:hint="default"/>
        <w:lang w:val="en-US" w:eastAsia="en-US" w:bidi="ar-SA"/>
      </w:rPr>
    </w:lvl>
    <w:lvl w:ilvl="8" w:tplc="FFFFFFFF">
      <w:numFmt w:val="bullet"/>
      <w:lvlText w:val="•"/>
      <w:lvlJc w:val="left"/>
      <w:pPr>
        <w:ind w:left="7845" w:hanging="432"/>
      </w:pPr>
      <w:rPr>
        <w:rFonts w:hint="default"/>
        <w:lang w:val="en-US" w:eastAsia="en-US" w:bidi="ar-SA"/>
      </w:rPr>
    </w:lvl>
  </w:abstractNum>
  <w:abstractNum w:abstractNumId="43" w15:restartNumberingAfterBreak="0">
    <w:nsid w:val="654C6E69"/>
    <w:multiLevelType w:val="multilevel"/>
    <w:tmpl w:val="191479A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CD6D95"/>
    <w:multiLevelType w:val="hybridMultilevel"/>
    <w:tmpl w:val="671C1DBE"/>
    <w:lvl w:ilvl="0" w:tplc="04090001">
      <w:start w:val="1"/>
      <w:numFmt w:val="bullet"/>
      <w:lvlText w:val=""/>
      <w:lvlJc w:val="left"/>
      <w:pPr>
        <w:ind w:left="640" w:hanging="360"/>
      </w:pPr>
      <w:rPr>
        <w:rFonts w:ascii="Symbol" w:hAnsi="Symbo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5" w15:restartNumberingAfterBreak="0">
    <w:nsid w:val="690535F0"/>
    <w:multiLevelType w:val="hybridMultilevel"/>
    <w:tmpl w:val="E7CE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57546C"/>
    <w:multiLevelType w:val="hybridMultilevel"/>
    <w:tmpl w:val="FD54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871A85"/>
    <w:multiLevelType w:val="hybridMultilevel"/>
    <w:tmpl w:val="8532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706B7C"/>
    <w:multiLevelType w:val="hybridMultilevel"/>
    <w:tmpl w:val="88FA8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E668F4"/>
    <w:multiLevelType w:val="hybridMultilevel"/>
    <w:tmpl w:val="729C4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4453CC"/>
    <w:multiLevelType w:val="hybridMultilevel"/>
    <w:tmpl w:val="4D764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6F0C61"/>
    <w:multiLevelType w:val="hybridMultilevel"/>
    <w:tmpl w:val="1890A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AE4099"/>
    <w:multiLevelType w:val="hybridMultilevel"/>
    <w:tmpl w:val="CBDE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7E0BA9"/>
    <w:multiLevelType w:val="hybridMultilevel"/>
    <w:tmpl w:val="EC307544"/>
    <w:lvl w:ilvl="0" w:tplc="1B421E44">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9A60D14C">
      <w:numFmt w:val="bullet"/>
      <w:lvlText w:val="•"/>
      <w:lvlJc w:val="left"/>
      <w:pPr>
        <w:ind w:left="1297" w:hanging="360"/>
      </w:pPr>
      <w:rPr>
        <w:rFonts w:hint="default"/>
        <w:lang w:val="en-US" w:eastAsia="en-US" w:bidi="ar-SA"/>
      </w:rPr>
    </w:lvl>
    <w:lvl w:ilvl="2" w:tplc="F0106048">
      <w:numFmt w:val="bullet"/>
      <w:lvlText w:val="•"/>
      <w:lvlJc w:val="left"/>
      <w:pPr>
        <w:ind w:left="2115" w:hanging="360"/>
      </w:pPr>
      <w:rPr>
        <w:rFonts w:hint="default"/>
        <w:lang w:val="en-US" w:eastAsia="en-US" w:bidi="ar-SA"/>
      </w:rPr>
    </w:lvl>
    <w:lvl w:ilvl="3" w:tplc="18245B2E">
      <w:numFmt w:val="bullet"/>
      <w:lvlText w:val="•"/>
      <w:lvlJc w:val="left"/>
      <w:pPr>
        <w:ind w:left="2933" w:hanging="360"/>
      </w:pPr>
      <w:rPr>
        <w:rFonts w:hint="default"/>
        <w:lang w:val="en-US" w:eastAsia="en-US" w:bidi="ar-SA"/>
      </w:rPr>
    </w:lvl>
    <w:lvl w:ilvl="4" w:tplc="479A6D26">
      <w:numFmt w:val="bullet"/>
      <w:lvlText w:val="•"/>
      <w:lvlJc w:val="left"/>
      <w:pPr>
        <w:ind w:left="3751" w:hanging="360"/>
      </w:pPr>
      <w:rPr>
        <w:rFonts w:hint="default"/>
        <w:lang w:val="en-US" w:eastAsia="en-US" w:bidi="ar-SA"/>
      </w:rPr>
    </w:lvl>
    <w:lvl w:ilvl="5" w:tplc="D9F4E380">
      <w:numFmt w:val="bullet"/>
      <w:lvlText w:val="•"/>
      <w:lvlJc w:val="left"/>
      <w:pPr>
        <w:ind w:left="4569" w:hanging="360"/>
      </w:pPr>
      <w:rPr>
        <w:rFonts w:hint="default"/>
        <w:lang w:val="en-US" w:eastAsia="en-US" w:bidi="ar-SA"/>
      </w:rPr>
    </w:lvl>
    <w:lvl w:ilvl="6" w:tplc="56A68A5E">
      <w:numFmt w:val="bullet"/>
      <w:lvlText w:val="•"/>
      <w:lvlJc w:val="left"/>
      <w:pPr>
        <w:ind w:left="5386" w:hanging="360"/>
      </w:pPr>
      <w:rPr>
        <w:rFonts w:hint="default"/>
        <w:lang w:val="en-US" w:eastAsia="en-US" w:bidi="ar-SA"/>
      </w:rPr>
    </w:lvl>
    <w:lvl w:ilvl="7" w:tplc="B8E4846C">
      <w:numFmt w:val="bullet"/>
      <w:lvlText w:val="•"/>
      <w:lvlJc w:val="left"/>
      <w:pPr>
        <w:ind w:left="6204" w:hanging="360"/>
      </w:pPr>
      <w:rPr>
        <w:rFonts w:hint="default"/>
        <w:lang w:val="en-US" w:eastAsia="en-US" w:bidi="ar-SA"/>
      </w:rPr>
    </w:lvl>
    <w:lvl w:ilvl="8" w:tplc="9CDE775E">
      <w:numFmt w:val="bullet"/>
      <w:lvlText w:val="•"/>
      <w:lvlJc w:val="left"/>
      <w:pPr>
        <w:ind w:left="7022" w:hanging="360"/>
      </w:pPr>
      <w:rPr>
        <w:rFonts w:hint="default"/>
        <w:lang w:val="en-US" w:eastAsia="en-US" w:bidi="ar-SA"/>
      </w:rPr>
    </w:lvl>
  </w:abstractNum>
  <w:abstractNum w:abstractNumId="54" w15:restartNumberingAfterBreak="0">
    <w:nsid w:val="7FD72873"/>
    <w:multiLevelType w:val="hybridMultilevel"/>
    <w:tmpl w:val="D6669C66"/>
    <w:lvl w:ilvl="0" w:tplc="642A1658">
      <w:numFmt w:val="bullet"/>
      <w:lvlText w:val=""/>
      <w:lvlJc w:val="left"/>
      <w:pPr>
        <w:ind w:left="480" w:hanging="360"/>
      </w:pPr>
      <w:rPr>
        <w:rFonts w:ascii="Wingdings" w:eastAsia="Wingdings" w:hAnsi="Wingdings" w:cs="Wingdings" w:hint="default"/>
        <w:b w:val="0"/>
        <w:bCs w:val="0"/>
        <w:i w:val="0"/>
        <w:iCs w:val="0"/>
        <w:spacing w:val="0"/>
        <w:w w:val="100"/>
        <w:sz w:val="20"/>
        <w:szCs w:val="20"/>
        <w:lang w:val="en-US" w:eastAsia="en-US" w:bidi="ar-SA"/>
      </w:rPr>
    </w:lvl>
    <w:lvl w:ilvl="1" w:tplc="8F44C80C">
      <w:numFmt w:val="bullet"/>
      <w:lvlText w:val="•"/>
      <w:lvlJc w:val="left"/>
      <w:pPr>
        <w:ind w:left="1297" w:hanging="360"/>
      </w:pPr>
      <w:rPr>
        <w:rFonts w:hint="default"/>
        <w:lang w:val="en-US" w:eastAsia="en-US" w:bidi="ar-SA"/>
      </w:rPr>
    </w:lvl>
    <w:lvl w:ilvl="2" w:tplc="EC08712C">
      <w:numFmt w:val="bullet"/>
      <w:lvlText w:val="•"/>
      <w:lvlJc w:val="left"/>
      <w:pPr>
        <w:ind w:left="2115" w:hanging="360"/>
      </w:pPr>
      <w:rPr>
        <w:rFonts w:hint="default"/>
        <w:lang w:val="en-US" w:eastAsia="en-US" w:bidi="ar-SA"/>
      </w:rPr>
    </w:lvl>
    <w:lvl w:ilvl="3" w:tplc="3110BB74">
      <w:numFmt w:val="bullet"/>
      <w:lvlText w:val="•"/>
      <w:lvlJc w:val="left"/>
      <w:pPr>
        <w:ind w:left="2933" w:hanging="360"/>
      </w:pPr>
      <w:rPr>
        <w:rFonts w:hint="default"/>
        <w:lang w:val="en-US" w:eastAsia="en-US" w:bidi="ar-SA"/>
      </w:rPr>
    </w:lvl>
    <w:lvl w:ilvl="4" w:tplc="E1947294">
      <w:numFmt w:val="bullet"/>
      <w:lvlText w:val="•"/>
      <w:lvlJc w:val="left"/>
      <w:pPr>
        <w:ind w:left="3751" w:hanging="360"/>
      </w:pPr>
      <w:rPr>
        <w:rFonts w:hint="default"/>
        <w:lang w:val="en-US" w:eastAsia="en-US" w:bidi="ar-SA"/>
      </w:rPr>
    </w:lvl>
    <w:lvl w:ilvl="5" w:tplc="0E60C9F4">
      <w:numFmt w:val="bullet"/>
      <w:lvlText w:val="•"/>
      <w:lvlJc w:val="left"/>
      <w:pPr>
        <w:ind w:left="4569" w:hanging="360"/>
      </w:pPr>
      <w:rPr>
        <w:rFonts w:hint="default"/>
        <w:lang w:val="en-US" w:eastAsia="en-US" w:bidi="ar-SA"/>
      </w:rPr>
    </w:lvl>
    <w:lvl w:ilvl="6" w:tplc="1598AEC8">
      <w:numFmt w:val="bullet"/>
      <w:lvlText w:val="•"/>
      <w:lvlJc w:val="left"/>
      <w:pPr>
        <w:ind w:left="5386" w:hanging="360"/>
      </w:pPr>
      <w:rPr>
        <w:rFonts w:hint="default"/>
        <w:lang w:val="en-US" w:eastAsia="en-US" w:bidi="ar-SA"/>
      </w:rPr>
    </w:lvl>
    <w:lvl w:ilvl="7" w:tplc="E4029FF2">
      <w:numFmt w:val="bullet"/>
      <w:lvlText w:val="•"/>
      <w:lvlJc w:val="left"/>
      <w:pPr>
        <w:ind w:left="6204" w:hanging="360"/>
      </w:pPr>
      <w:rPr>
        <w:rFonts w:hint="default"/>
        <w:lang w:val="en-US" w:eastAsia="en-US" w:bidi="ar-SA"/>
      </w:rPr>
    </w:lvl>
    <w:lvl w:ilvl="8" w:tplc="86609388">
      <w:numFmt w:val="bullet"/>
      <w:lvlText w:val="•"/>
      <w:lvlJc w:val="left"/>
      <w:pPr>
        <w:ind w:left="7022" w:hanging="360"/>
      </w:pPr>
      <w:rPr>
        <w:rFonts w:hint="default"/>
        <w:lang w:val="en-US" w:eastAsia="en-US" w:bidi="ar-SA"/>
      </w:rPr>
    </w:lvl>
  </w:abstractNum>
  <w:num w:numId="1" w16cid:durableId="2106490251">
    <w:abstractNumId w:val="5"/>
  </w:num>
  <w:num w:numId="2" w16cid:durableId="1030188068">
    <w:abstractNumId w:val="3"/>
  </w:num>
  <w:num w:numId="3" w16cid:durableId="587464765">
    <w:abstractNumId w:val="2"/>
  </w:num>
  <w:num w:numId="4" w16cid:durableId="962224431">
    <w:abstractNumId w:val="4"/>
  </w:num>
  <w:num w:numId="5" w16cid:durableId="388647004">
    <w:abstractNumId w:val="1"/>
  </w:num>
  <w:num w:numId="6" w16cid:durableId="2043702716">
    <w:abstractNumId w:val="0"/>
  </w:num>
  <w:num w:numId="7" w16cid:durableId="1249345061">
    <w:abstractNumId w:val="23"/>
  </w:num>
  <w:num w:numId="8" w16cid:durableId="990138583">
    <w:abstractNumId w:val="7"/>
  </w:num>
  <w:num w:numId="9" w16cid:durableId="1613896373">
    <w:abstractNumId w:val="33"/>
  </w:num>
  <w:num w:numId="10" w16cid:durableId="746346869">
    <w:abstractNumId w:val="12"/>
  </w:num>
  <w:num w:numId="11" w16cid:durableId="865872974">
    <w:abstractNumId w:val="31"/>
  </w:num>
  <w:num w:numId="12" w16cid:durableId="831068857">
    <w:abstractNumId w:val="19"/>
  </w:num>
  <w:num w:numId="13" w16cid:durableId="1881359884">
    <w:abstractNumId w:val="48"/>
  </w:num>
  <w:num w:numId="14" w16cid:durableId="1028146154">
    <w:abstractNumId w:val="42"/>
  </w:num>
  <w:num w:numId="15" w16cid:durableId="1917008520">
    <w:abstractNumId w:val="17"/>
  </w:num>
  <w:num w:numId="16" w16cid:durableId="1157960025">
    <w:abstractNumId w:val="14"/>
  </w:num>
  <w:num w:numId="17" w16cid:durableId="2124572322">
    <w:abstractNumId w:val="10"/>
  </w:num>
  <w:num w:numId="18" w16cid:durableId="1882131769">
    <w:abstractNumId w:val="6"/>
  </w:num>
  <w:num w:numId="19" w16cid:durableId="941304983">
    <w:abstractNumId w:val="35"/>
  </w:num>
  <w:num w:numId="20" w16cid:durableId="1971355198">
    <w:abstractNumId w:val="46"/>
  </w:num>
  <w:num w:numId="21" w16cid:durableId="407076592">
    <w:abstractNumId w:val="26"/>
  </w:num>
  <w:num w:numId="22" w16cid:durableId="842088733">
    <w:abstractNumId w:val="53"/>
  </w:num>
  <w:num w:numId="23" w16cid:durableId="2043365008">
    <w:abstractNumId w:val="8"/>
  </w:num>
  <w:num w:numId="24" w16cid:durableId="728958160">
    <w:abstractNumId w:val="25"/>
  </w:num>
  <w:num w:numId="25" w16cid:durableId="1906332659">
    <w:abstractNumId w:val="27"/>
  </w:num>
  <w:num w:numId="26" w16cid:durableId="1934630771">
    <w:abstractNumId w:val="36"/>
  </w:num>
  <w:num w:numId="27" w16cid:durableId="134108001">
    <w:abstractNumId w:val="54"/>
  </w:num>
  <w:num w:numId="28" w16cid:durableId="1480030156">
    <w:abstractNumId w:val="28"/>
  </w:num>
  <w:num w:numId="29" w16cid:durableId="1178080101">
    <w:abstractNumId w:val="22"/>
  </w:num>
  <w:num w:numId="30" w16cid:durableId="2898241">
    <w:abstractNumId w:val="18"/>
  </w:num>
  <w:num w:numId="31" w16cid:durableId="276840808">
    <w:abstractNumId w:val="49"/>
  </w:num>
  <w:num w:numId="32" w16cid:durableId="660694008">
    <w:abstractNumId w:val="47"/>
  </w:num>
  <w:num w:numId="33" w16cid:durableId="331684030">
    <w:abstractNumId w:val="44"/>
  </w:num>
  <w:num w:numId="34" w16cid:durableId="706099754">
    <w:abstractNumId w:val="15"/>
  </w:num>
  <w:num w:numId="35" w16cid:durableId="1041783629">
    <w:abstractNumId w:val="45"/>
  </w:num>
  <w:num w:numId="36" w16cid:durableId="55666964">
    <w:abstractNumId w:val="50"/>
  </w:num>
  <w:num w:numId="37" w16cid:durableId="1551720065">
    <w:abstractNumId w:val="29"/>
  </w:num>
  <w:num w:numId="38" w16cid:durableId="713387160">
    <w:abstractNumId w:val="32"/>
  </w:num>
  <w:num w:numId="39" w16cid:durableId="1691032923">
    <w:abstractNumId w:val="41"/>
  </w:num>
  <w:num w:numId="40" w16cid:durableId="336926538">
    <w:abstractNumId w:val="11"/>
  </w:num>
  <w:num w:numId="41" w16cid:durableId="1974285457">
    <w:abstractNumId w:val="38"/>
  </w:num>
  <w:num w:numId="42" w16cid:durableId="643315076">
    <w:abstractNumId w:val="40"/>
  </w:num>
  <w:num w:numId="43" w16cid:durableId="1594315940">
    <w:abstractNumId w:val="37"/>
  </w:num>
  <w:num w:numId="44" w16cid:durableId="1037585716">
    <w:abstractNumId w:val="9"/>
  </w:num>
  <w:num w:numId="45" w16cid:durableId="209079694">
    <w:abstractNumId w:val="30"/>
  </w:num>
  <w:num w:numId="46" w16cid:durableId="1670601334">
    <w:abstractNumId w:val="13"/>
  </w:num>
  <w:num w:numId="47" w16cid:durableId="1805735534">
    <w:abstractNumId w:val="51"/>
  </w:num>
  <w:num w:numId="48" w16cid:durableId="889800556">
    <w:abstractNumId w:val="24"/>
  </w:num>
  <w:num w:numId="49" w16cid:durableId="638418758">
    <w:abstractNumId w:val="43"/>
  </w:num>
  <w:num w:numId="50" w16cid:durableId="1248423663">
    <w:abstractNumId w:val="16"/>
  </w:num>
  <w:num w:numId="51" w16cid:durableId="1644964244">
    <w:abstractNumId w:val="34"/>
  </w:num>
  <w:num w:numId="52" w16cid:durableId="1213229347">
    <w:abstractNumId w:val="20"/>
  </w:num>
  <w:num w:numId="53" w16cid:durableId="1794136128">
    <w:abstractNumId w:val="39"/>
  </w:num>
  <w:num w:numId="54" w16cid:durableId="277371328">
    <w:abstractNumId w:val="13"/>
  </w:num>
  <w:num w:numId="55" w16cid:durableId="1794208920">
    <w:abstractNumId w:val="13"/>
  </w:num>
  <w:num w:numId="56" w16cid:durableId="834498506">
    <w:abstractNumId w:val="13"/>
  </w:num>
  <w:num w:numId="57" w16cid:durableId="838152067">
    <w:abstractNumId w:val="13"/>
  </w:num>
  <w:num w:numId="58" w16cid:durableId="1481188416">
    <w:abstractNumId w:val="13"/>
  </w:num>
  <w:num w:numId="59" w16cid:durableId="47387176">
    <w:abstractNumId w:val="21"/>
  </w:num>
  <w:num w:numId="60" w16cid:durableId="198049877">
    <w:abstractNumId w:val="5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Paul">
    <w15:presenceInfo w15:providerId="AD" w15:userId="S::Paul.Nelson1@wsp.com::1b8f2427-aed4-4289-85c7-16d81e6621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NLM0srAwNTI1NjZR0lEKTi0uzszPAykwrgUAhXAmaSwAAAA="/>
  </w:docVars>
  <w:rsids>
    <w:rsidRoot w:val="00B47730"/>
    <w:rsid w:val="000168AB"/>
    <w:rsid w:val="00022F32"/>
    <w:rsid w:val="00027B3F"/>
    <w:rsid w:val="00034616"/>
    <w:rsid w:val="00056EBB"/>
    <w:rsid w:val="0006063C"/>
    <w:rsid w:val="000667A3"/>
    <w:rsid w:val="0007157E"/>
    <w:rsid w:val="00097E1E"/>
    <w:rsid w:val="000A4E7A"/>
    <w:rsid w:val="000B256F"/>
    <w:rsid w:val="000B361A"/>
    <w:rsid w:val="000B63D8"/>
    <w:rsid w:val="000D2F9B"/>
    <w:rsid w:val="000D3586"/>
    <w:rsid w:val="000D5E51"/>
    <w:rsid w:val="000F559E"/>
    <w:rsid w:val="000F682F"/>
    <w:rsid w:val="0011258E"/>
    <w:rsid w:val="00114A21"/>
    <w:rsid w:val="00116CC7"/>
    <w:rsid w:val="001244E7"/>
    <w:rsid w:val="001272F0"/>
    <w:rsid w:val="00130647"/>
    <w:rsid w:val="00136E00"/>
    <w:rsid w:val="00141DD9"/>
    <w:rsid w:val="00147E22"/>
    <w:rsid w:val="0015074B"/>
    <w:rsid w:val="00150F8A"/>
    <w:rsid w:val="001B236E"/>
    <w:rsid w:val="001C368A"/>
    <w:rsid w:val="001C4BBC"/>
    <w:rsid w:val="001D5B70"/>
    <w:rsid w:val="002125C6"/>
    <w:rsid w:val="00233A0A"/>
    <w:rsid w:val="00252448"/>
    <w:rsid w:val="0029639D"/>
    <w:rsid w:val="002A2071"/>
    <w:rsid w:val="002A63A5"/>
    <w:rsid w:val="002B64AE"/>
    <w:rsid w:val="002E2C98"/>
    <w:rsid w:val="0030206B"/>
    <w:rsid w:val="00303B18"/>
    <w:rsid w:val="00306EC5"/>
    <w:rsid w:val="0030733B"/>
    <w:rsid w:val="00312D9D"/>
    <w:rsid w:val="00326F90"/>
    <w:rsid w:val="00371DA4"/>
    <w:rsid w:val="003B20F9"/>
    <w:rsid w:val="003C2E82"/>
    <w:rsid w:val="003C3E9F"/>
    <w:rsid w:val="003C663C"/>
    <w:rsid w:val="003D45B9"/>
    <w:rsid w:val="00411727"/>
    <w:rsid w:val="00426F1A"/>
    <w:rsid w:val="0043073C"/>
    <w:rsid w:val="00434A4C"/>
    <w:rsid w:val="00450918"/>
    <w:rsid w:val="004527CB"/>
    <w:rsid w:val="004659B3"/>
    <w:rsid w:val="0048362D"/>
    <w:rsid w:val="004901A2"/>
    <w:rsid w:val="00490544"/>
    <w:rsid w:val="004950C9"/>
    <w:rsid w:val="004C53AE"/>
    <w:rsid w:val="004F6103"/>
    <w:rsid w:val="004F7980"/>
    <w:rsid w:val="00504AB2"/>
    <w:rsid w:val="0052746E"/>
    <w:rsid w:val="00527C73"/>
    <w:rsid w:val="005533CE"/>
    <w:rsid w:val="00555414"/>
    <w:rsid w:val="0056474E"/>
    <w:rsid w:val="0057610E"/>
    <w:rsid w:val="005A1098"/>
    <w:rsid w:val="005A2EA7"/>
    <w:rsid w:val="005A3319"/>
    <w:rsid w:val="005A5179"/>
    <w:rsid w:val="005C41B0"/>
    <w:rsid w:val="005D6259"/>
    <w:rsid w:val="005D7EE7"/>
    <w:rsid w:val="005E039C"/>
    <w:rsid w:val="005E5AB2"/>
    <w:rsid w:val="005E5E90"/>
    <w:rsid w:val="00607B1A"/>
    <w:rsid w:val="006136AB"/>
    <w:rsid w:val="00615026"/>
    <w:rsid w:val="00625133"/>
    <w:rsid w:val="006260FF"/>
    <w:rsid w:val="00653FC3"/>
    <w:rsid w:val="00687E2F"/>
    <w:rsid w:val="006975E7"/>
    <w:rsid w:val="006A0A13"/>
    <w:rsid w:val="006A559F"/>
    <w:rsid w:val="006B2BE8"/>
    <w:rsid w:val="006C0CAD"/>
    <w:rsid w:val="006E30F4"/>
    <w:rsid w:val="006E4D3A"/>
    <w:rsid w:val="006F1D76"/>
    <w:rsid w:val="00704D15"/>
    <w:rsid w:val="00705163"/>
    <w:rsid w:val="00713E61"/>
    <w:rsid w:val="00717659"/>
    <w:rsid w:val="00722E05"/>
    <w:rsid w:val="00725B52"/>
    <w:rsid w:val="00760EE7"/>
    <w:rsid w:val="00764870"/>
    <w:rsid w:val="007660A2"/>
    <w:rsid w:val="00772220"/>
    <w:rsid w:val="00777D20"/>
    <w:rsid w:val="007D356B"/>
    <w:rsid w:val="007D6E8F"/>
    <w:rsid w:val="00814051"/>
    <w:rsid w:val="00820083"/>
    <w:rsid w:val="00834CC9"/>
    <w:rsid w:val="00853D4E"/>
    <w:rsid w:val="00864915"/>
    <w:rsid w:val="00871AC7"/>
    <w:rsid w:val="0087208D"/>
    <w:rsid w:val="008733BB"/>
    <w:rsid w:val="0088407C"/>
    <w:rsid w:val="008F12CC"/>
    <w:rsid w:val="008F4E49"/>
    <w:rsid w:val="00903FF8"/>
    <w:rsid w:val="00913F7D"/>
    <w:rsid w:val="00943395"/>
    <w:rsid w:val="00964887"/>
    <w:rsid w:val="00976AB0"/>
    <w:rsid w:val="009848DA"/>
    <w:rsid w:val="00987C80"/>
    <w:rsid w:val="00997A90"/>
    <w:rsid w:val="009A15F4"/>
    <w:rsid w:val="009A4358"/>
    <w:rsid w:val="009C0FF4"/>
    <w:rsid w:val="009C2D2A"/>
    <w:rsid w:val="009C6E20"/>
    <w:rsid w:val="009E3FEE"/>
    <w:rsid w:val="009E5A83"/>
    <w:rsid w:val="00A11A0E"/>
    <w:rsid w:val="00A16537"/>
    <w:rsid w:val="00A17539"/>
    <w:rsid w:val="00A540BC"/>
    <w:rsid w:val="00A67944"/>
    <w:rsid w:val="00A76734"/>
    <w:rsid w:val="00A812BF"/>
    <w:rsid w:val="00A942EC"/>
    <w:rsid w:val="00AA1D8D"/>
    <w:rsid w:val="00AB15B6"/>
    <w:rsid w:val="00AB6ED3"/>
    <w:rsid w:val="00AE6EBF"/>
    <w:rsid w:val="00AF207E"/>
    <w:rsid w:val="00AF22F7"/>
    <w:rsid w:val="00B072C0"/>
    <w:rsid w:val="00B113ED"/>
    <w:rsid w:val="00B172BF"/>
    <w:rsid w:val="00B2047D"/>
    <w:rsid w:val="00B25E6E"/>
    <w:rsid w:val="00B31497"/>
    <w:rsid w:val="00B4433C"/>
    <w:rsid w:val="00B44DB3"/>
    <w:rsid w:val="00B47730"/>
    <w:rsid w:val="00B651D4"/>
    <w:rsid w:val="00B75FCE"/>
    <w:rsid w:val="00B93601"/>
    <w:rsid w:val="00BB1626"/>
    <w:rsid w:val="00BB7AA6"/>
    <w:rsid w:val="00C21D84"/>
    <w:rsid w:val="00C4204E"/>
    <w:rsid w:val="00C439D2"/>
    <w:rsid w:val="00C6661F"/>
    <w:rsid w:val="00C84C25"/>
    <w:rsid w:val="00CA11F3"/>
    <w:rsid w:val="00CA65E0"/>
    <w:rsid w:val="00CA7010"/>
    <w:rsid w:val="00CB0664"/>
    <w:rsid w:val="00CD6E35"/>
    <w:rsid w:val="00CE1B9F"/>
    <w:rsid w:val="00CF16D1"/>
    <w:rsid w:val="00D34AA5"/>
    <w:rsid w:val="00D37E1C"/>
    <w:rsid w:val="00D418A2"/>
    <w:rsid w:val="00D64855"/>
    <w:rsid w:val="00D70B0D"/>
    <w:rsid w:val="00D73F5C"/>
    <w:rsid w:val="00D814AD"/>
    <w:rsid w:val="00D91098"/>
    <w:rsid w:val="00DE6498"/>
    <w:rsid w:val="00DF582F"/>
    <w:rsid w:val="00E0062E"/>
    <w:rsid w:val="00E02D6A"/>
    <w:rsid w:val="00E16F75"/>
    <w:rsid w:val="00E27334"/>
    <w:rsid w:val="00E4039C"/>
    <w:rsid w:val="00E54E20"/>
    <w:rsid w:val="00E560FB"/>
    <w:rsid w:val="00E8298F"/>
    <w:rsid w:val="00E94E5C"/>
    <w:rsid w:val="00EB331E"/>
    <w:rsid w:val="00EB43FE"/>
    <w:rsid w:val="00EB51F4"/>
    <w:rsid w:val="00EE2526"/>
    <w:rsid w:val="00EF56DA"/>
    <w:rsid w:val="00F25978"/>
    <w:rsid w:val="00F34806"/>
    <w:rsid w:val="00F4017F"/>
    <w:rsid w:val="00F46106"/>
    <w:rsid w:val="00F46769"/>
    <w:rsid w:val="00F60864"/>
    <w:rsid w:val="00F64A76"/>
    <w:rsid w:val="00F747C7"/>
    <w:rsid w:val="00F9342A"/>
    <w:rsid w:val="00FA4006"/>
    <w:rsid w:val="00FB6B3E"/>
    <w:rsid w:val="00FC693F"/>
    <w:rsid w:val="00FD5556"/>
    <w:rsid w:val="00FD79CD"/>
    <w:rsid w:val="00FE5A3D"/>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79307"/>
  <w14:defaultImageDpi w14:val="300"/>
  <w15:docId w15:val="{77E6F076-650D-4A16-8587-2AE18E7A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4A4C"/>
    <w:pPr>
      <w:spacing w:after="0" w:line="240" w:lineRule="auto"/>
      <w:outlineLvl w:val="1"/>
    </w:pPr>
    <w:rPr>
      <w:rFonts w:eastAsia="Times New Roman" w:cs="Arial"/>
      <w:b/>
      <w:bCs/>
      <w:color w:val="000000"/>
    </w:rPr>
  </w:style>
  <w:style w:type="paragraph" w:styleId="Heading3">
    <w:name w:val="heading 3"/>
    <w:basedOn w:val="Normal"/>
    <w:next w:val="Normal"/>
    <w:link w:val="Heading3Char"/>
    <w:uiPriority w:val="9"/>
    <w:unhideWhenUsed/>
    <w:qFormat/>
    <w:rsid w:val="00434A4C"/>
    <w:pPr>
      <w:spacing w:after="0" w:line="240" w:lineRule="auto"/>
      <w:ind w:left="280"/>
      <w:outlineLvl w:val="2"/>
    </w:pPr>
    <w:rPr>
      <w:rFonts w:cs="Calibri"/>
      <w:i/>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4A4C"/>
    <w:rPr>
      <w:rFonts w:eastAsia="Times New Roman" w:cs="Arial"/>
      <w:b/>
      <w:bCs/>
      <w:color w:val="000000"/>
    </w:rPr>
  </w:style>
  <w:style w:type="character" w:customStyle="1" w:styleId="Heading3Char">
    <w:name w:val="Heading 3 Char"/>
    <w:basedOn w:val="DefaultParagraphFont"/>
    <w:link w:val="Heading3"/>
    <w:uiPriority w:val="9"/>
    <w:rsid w:val="00434A4C"/>
    <w:rPr>
      <w:rFonts w:cs="Calibri"/>
      <w:i/>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EB51F4"/>
    <w:rPr>
      <w:color w:val="666666"/>
    </w:rPr>
  </w:style>
  <w:style w:type="character" w:styleId="CommentReference">
    <w:name w:val="annotation reference"/>
    <w:basedOn w:val="DefaultParagraphFont"/>
    <w:uiPriority w:val="99"/>
    <w:semiHidden/>
    <w:rsid w:val="00E94E5C"/>
    <w:rPr>
      <w:rFonts w:cs="Times New Roman"/>
      <w:sz w:val="16"/>
      <w:szCs w:val="16"/>
    </w:rPr>
  </w:style>
  <w:style w:type="paragraph" w:styleId="CommentText">
    <w:name w:val="annotation text"/>
    <w:basedOn w:val="Normal"/>
    <w:link w:val="CommentTextChar"/>
    <w:uiPriority w:val="99"/>
    <w:semiHidden/>
    <w:rsid w:val="00E94E5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94E5C"/>
    <w:rPr>
      <w:rFonts w:ascii="Times New Roman" w:eastAsia="Times New Roman" w:hAnsi="Times New Roman" w:cs="Times New Roman"/>
      <w:sz w:val="20"/>
      <w:szCs w:val="20"/>
    </w:rPr>
  </w:style>
  <w:style w:type="paragraph" w:styleId="NormalWeb">
    <w:name w:val="Normal (Web)"/>
    <w:basedOn w:val="Normal"/>
    <w:uiPriority w:val="99"/>
    <w:semiHidden/>
    <w:unhideWhenUsed/>
    <w:rsid w:val="00871A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A11F3"/>
    <w:pPr>
      <w:widowControl w:val="0"/>
      <w:autoSpaceDE w:val="0"/>
      <w:autoSpaceDN w:val="0"/>
      <w:spacing w:after="0" w:line="210" w:lineRule="exact"/>
      <w:ind w:left="480"/>
    </w:pPr>
    <w:rPr>
      <w:rFonts w:ascii="Times New Roman" w:eastAsia="Times New Roman" w:hAnsi="Times New Roman" w:cs="Times New Roman"/>
    </w:rPr>
  </w:style>
  <w:style w:type="character" w:styleId="Hyperlink">
    <w:name w:val="Hyperlink"/>
    <w:basedOn w:val="DefaultParagraphFont"/>
    <w:uiPriority w:val="99"/>
    <w:unhideWhenUsed/>
    <w:rsid w:val="00EE2526"/>
    <w:rPr>
      <w:color w:val="0000FF"/>
      <w:u w:val="single"/>
    </w:rPr>
  </w:style>
  <w:style w:type="character" w:styleId="UnresolvedMention">
    <w:name w:val="Unresolved Mention"/>
    <w:basedOn w:val="DefaultParagraphFont"/>
    <w:uiPriority w:val="99"/>
    <w:semiHidden/>
    <w:unhideWhenUsed/>
    <w:rsid w:val="008649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4A4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434A4C"/>
    <w:rPr>
      <w:rFonts w:ascii="Times New Roman" w:eastAsia="Times New Roman" w:hAnsi="Times New Roman" w:cs="Times New Roman"/>
      <w:b/>
      <w:bCs/>
      <w:sz w:val="20"/>
      <w:szCs w:val="20"/>
    </w:rPr>
  </w:style>
  <w:style w:type="paragraph" w:styleId="TOC1">
    <w:name w:val="toc 1"/>
    <w:basedOn w:val="Normal"/>
    <w:next w:val="Normal"/>
    <w:autoRedefine/>
    <w:uiPriority w:val="39"/>
    <w:unhideWhenUsed/>
    <w:rsid w:val="00434A4C"/>
    <w:pPr>
      <w:spacing w:after="100"/>
    </w:pPr>
  </w:style>
  <w:style w:type="paragraph" w:styleId="TOC2">
    <w:name w:val="toc 2"/>
    <w:basedOn w:val="Normal"/>
    <w:next w:val="Normal"/>
    <w:autoRedefine/>
    <w:uiPriority w:val="39"/>
    <w:unhideWhenUsed/>
    <w:rsid w:val="00434A4C"/>
    <w:pPr>
      <w:spacing w:after="100"/>
      <w:ind w:left="220"/>
    </w:pPr>
  </w:style>
  <w:style w:type="paragraph" w:styleId="TOC3">
    <w:name w:val="toc 3"/>
    <w:basedOn w:val="Normal"/>
    <w:next w:val="Normal"/>
    <w:autoRedefine/>
    <w:uiPriority w:val="39"/>
    <w:unhideWhenUsed/>
    <w:rsid w:val="00434A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716">
      <w:bodyDiv w:val="1"/>
      <w:marLeft w:val="0"/>
      <w:marRight w:val="0"/>
      <w:marTop w:val="0"/>
      <w:marBottom w:val="0"/>
      <w:divBdr>
        <w:top w:val="none" w:sz="0" w:space="0" w:color="auto"/>
        <w:left w:val="none" w:sz="0" w:space="0" w:color="auto"/>
        <w:bottom w:val="none" w:sz="0" w:space="0" w:color="auto"/>
        <w:right w:val="none" w:sz="0" w:space="0" w:color="auto"/>
      </w:divBdr>
    </w:div>
    <w:div w:id="65423338">
      <w:bodyDiv w:val="1"/>
      <w:marLeft w:val="0"/>
      <w:marRight w:val="0"/>
      <w:marTop w:val="0"/>
      <w:marBottom w:val="0"/>
      <w:divBdr>
        <w:top w:val="none" w:sz="0" w:space="0" w:color="auto"/>
        <w:left w:val="none" w:sz="0" w:space="0" w:color="auto"/>
        <w:bottom w:val="none" w:sz="0" w:space="0" w:color="auto"/>
        <w:right w:val="none" w:sz="0" w:space="0" w:color="auto"/>
      </w:divBdr>
    </w:div>
    <w:div w:id="435559888">
      <w:bodyDiv w:val="1"/>
      <w:marLeft w:val="0"/>
      <w:marRight w:val="0"/>
      <w:marTop w:val="0"/>
      <w:marBottom w:val="0"/>
      <w:divBdr>
        <w:top w:val="none" w:sz="0" w:space="0" w:color="auto"/>
        <w:left w:val="none" w:sz="0" w:space="0" w:color="auto"/>
        <w:bottom w:val="none" w:sz="0" w:space="0" w:color="auto"/>
        <w:right w:val="none" w:sz="0" w:space="0" w:color="auto"/>
      </w:divBdr>
    </w:div>
    <w:div w:id="454297389">
      <w:bodyDiv w:val="1"/>
      <w:marLeft w:val="0"/>
      <w:marRight w:val="0"/>
      <w:marTop w:val="0"/>
      <w:marBottom w:val="0"/>
      <w:divBdr>
        <w:top w:val="none" w:sz="0" w:space="0" w:color="auto"/>
        <w:left w:val="none" w:sz="0" w:space="0" w:color="auto"/>
        <w:bottom w:val="none" w:sz="0" w:space="0" w:color="auto"/>
        <w:right w:val="none" w:sz="0" w:space="0" w:color="auto"/>
      </w:divBdr>
    </w:div>
    <w:div w:id="559555306">
      <w:bodyDiv w:val="1"/>
      <w:marLeft w:val="0"/>
      <w:marRight w:val="0"/>
      <w:marTop w:val="0"/>
      <w:marBottom w:val="0"/>
      <w:divBdr>
        <w:top w:val="none" w:sz="0" w:space="0" w:color="auto"/>
        <w:left w:val="none" w:sz="0" w:space="0" w:color="auto"/>
        <w:bottom w:val="none" w:sz="0" w:space="0" w:color="auto"/>
        <w:right w:val="none" w:sz="0" w:space="0" w:color="auto"/>
      </w:divBdr>
    </w:div>
    <w:div w:id="869100912">
      <w:bodyDiv w:val="1"/>
      <w:marLeft w:val="0"/>
      <w:marRight w:val="0"/>
      <w:marTop w:val="0"/>
      <w:marBottom w:val="0"/>
      <w:divBdr>
        <w:top w:val="none" w:sz="0" w:space="0" w:color="auto"/>
        <w:left w:val="none" w:sz="0" w:space="0" w:color="auto"/>
        <w:bottom w:val="none" w:sz="0" w:space="0" w:color="auto"/>
        <w:right w:val="none" w:sz="0" w:space="0" w:color="auto"/>
      </w:divBdr>
    </w:div>
    <w:div w:id="1048380354">
      <w:bodyDiv w:val="1"/>
      <w:marLeft w:val="0"/>
      <w:marRight w:val="0"/>
      <w:marTop w:val="0"/>
      <w:marBottom w:val="0"/>
      <w:divBdr>
        <w:top w:val="none" w:sz="0" w:space="0" w:color="auto"/>
        <w:left w:val="none" w:sz="0" w:space="0" w:color="auto"/>
        <w:bottom w:val="none" w:sz="0" w:space="0" w:color="auto"/>
        <w:right w:val="none" w:sz="0" w:space="0" w:color="auto"/>
      </w:divBdr>
    </w:div>
    <w:div w:id="1091661594">
      <w:bodyDiv w:val="1"/>
      <w:marLeft w:val="0"/>
      <w:marRight w:val="0"/>
      <w:marTop w:val="0"/>
      <w:marBottom w:val="0"/>
      <w:divBdr>
        <w:top w:val="none" w:sz="0" w:space="0" w:color="auto"/>
        <w:left w:val="none" w:sz="0" w:space="0" w:color="auto"/>
        <w:bottom w:val="none" w:sz="0" w:space="0" w:color="auto"/>
        <w:right w:val="none" w:sz="0" w:space="0" w:color="auto"/>
      </w:divBdr>
    </w:div>
    <w:div w:id="1169249883">
      <w:bodyDiv w:val="1"/>
      <w:marLeft w:val="0"/>
      <w:marRight w:val="0"/>
      <w:marTop w:val="0"/>
      <w:marBottom w:val="0"/>
      <w:divBdr>
        <w:top w:val="none" w:sz="0" w:space="0" w:color="auto"/>
        <w:left w:val="none" w:sz="0" w:space="0" w:color="auto"/>
        <w:bottom w:val="none" w:sz="0" w:space="0" w:color="auto"/>
        <w:right w:val="none" w:sz="0" w:space="0" w:color="auto"/>
      </w:divBdr>
    </w:div>
    <w:div w:id="1301762801">
      <w:bodyDiv w:val="1"/>
      <w:marLeft w:val="0"/>
      <w:marRight w:val="0"/>
      <w:marTop w:val="0"/>
      <w:marBottom w:val="0"/>
      <w:divBdr>
        <w:top w:val="none" w:sz="0" w:space="0" w:color="auto"/>
        <w:left w:val="none" w:sz="0" w:space="0" w:color="auto"/>
        <w:bottom w:val="none" w:sz="0" w:space="0" w:color="auto"/>
        <w:right w:val="none" w:sz="0" w:space="0" w:color="auto"/>
      </w:divBdr>
    </w:div>
    <w:div w:id="1383477493">
      <w:bodyDiv w:val="1"/>
      <w:marLeft w:val="0"/>
      <w:marRight w:val="0"/>
      <w:marTop w:val="0"/>
      <w:marBottom w:val="0"/>
      <w:divBdr>
        <w:top w:val="none" w:sz="0" w:space="0" w:color="auto"/>
        <w:left w:val="none" w:sz="0" w:space="0" w:color="auto"/>
        <w:bottom w:val="none" w:sz="0" w:space="0" w:color="auto"/>
        <w:right w:val="none" w:sz="0" w:space="0" w:color="auto"/>
      </w:divBdr>
    </w:div>
    <w:div w:id="1529563964">
      <w:bodyDiv w:val="1"/>
      <w:marLeft w:val="0"/>
      <w:marRight w:val="0"/>
      <w:marTop w:val="0"/>
      <w:marBottom w:val="0"/>
      <w:divBdr>
        <w:top w:val="none" w:sz="0" w:space="0" w:color="auto"/>
        <w:left w:val="none" w:sz="0" w:space="0" w:color="auto"/>
        <w:bottom w:val="none" w:sz="0" w:space="0" w:color="auto"/>
        <w:right w:val="none" w:sz="0" w:space="0" w:color="auto"/>
      </w:divBdr>
    </w:div>
    <w:div w:id="1586760977">
      <w:bodyDiv w:val="1"/>
      <w:marLeft w:val="0"/>
      <w:marRight w:val="0"/>
      <w:marTop w:val="0"/>
      <w:marBottom w:val="0"/>
      <w:divBdr>
        <w:top w:val="none" w:sz="0" w:space="0" w:color="auto"/>
        <w:left w:val="none" w:sz="0" w:space="0" w:color="auto"/>
        <w:bottom w:val="none" w:sz="0" w:space="0" w:color="auto"/>
        <w:right w:val="none" w:sz="0" w:space="0" w:color="auto"/>
      </w:divBdr>
    </w:div>
    <w:div w:id="1627854061">
      <w:bodyDiv w:val="1"/>
      <w:marLeft w:val="0"/>
      <w:marRight w:val="0"/>
      <w:marTop w:val="0"/>
      <w:marBottom w:val="0"/>
      <w:divBdr>
        <w:top w:val="none" w:sz="0" w:space="0" w:color="auto"/>
        <w:left w:val="none" w:sz="0" w:space="0" w:color="auto"/>
        <w:bottom w:val="none" w:sz="0" w:space="0" w:color="auto"/>
        <w:right w:val="none" w:sz="0" w:space="0" w:color="auto"/>
      </w:divBdr>
    </w:div>
    <w:div w:id="1655528685">
      <w:bodyDiv w:val="1"/>
      <w:marLeft w:val="0"/>
      <w:marRight w:val="0"/>
      <w:marTop w:val="0"/>
      <w:marBottom w:val="0"/>
      <w:divBdr>
        <w:top w:val="none" w:sz="0" w:space="0" w:color="auto"/>
        <w:left w:val="none" w:sz="0" w:space="0" w:color="auto"/>
        <w:bottom w:val="none" w:sz="0" w:space="0" w:color="auto"/>
        <w:right w:val="none" w:sz="0" w:space="0" w:color="auto"/>
      </w:divBdr>
    </w:div>
    <w:div w:id="1785071706">
      <w:bodyDiv w:val="1"/>
      <w:marLeft w:val="0"/>
      <w:marRight w:val="0"/>
      <w:marTop w:val="0"/>
      <w:marBottom w:val="0"/>
      <w:divBdr>
        <w:top w:val="none" w:sz="0" w:space="0" w:color="auto"/>
        <w:left w:val="none" w:sz="0" w:space="0" w:color="auto"/>
        <w:bottom w:val="none" w:sz="0" w:space="0" w:color="auto"/>
        <w:right w:val="none" w:sz="0" w:space="0" w:color="auto"/>
      </w:divBdr>
    </w:div>
    <w:div w:id="1813905567">
      <w:bodyDiv w:val="1"/>
      <w:marLeft w:val="0"/>
      <w:marRight w:val="0"/>
      <w:marTop w:val="0"/>
      <w:marBottom w:val="0"/>
      <w:divBdr>
        <w:top w:val="none" w:sz="0" w:space="0" w:color="auto"/>
        <w:left w:val="none" w:sz="0" w:space="0" w:color="auto"/>
        <w:bottom w:val="none" w:sz="0" w:space="0" w:color="auto"/>
        <w:right w:val="none" w:sz="0" w:space="0" w:color="auto"/>
      </w:divBdr>
    </w:div>
    <w:div w:id="2062240355">
      <w:bodyDiv w:val="1"/>
      <w:marLeft w:val="0"/>
      <w:marRight w:val="0"/>
      <w:marTop w:val="0"/>
      <w:marBottom w:val="0"/>
      <w:divBdr>
        <w:top w:val="none" w:sz="0" w:space="0" w:color="auto"/>
        <w:left w:val="none" w:sz="0" w:space="0" w:color="auto"/>
        <w:bottom w:val="none" w:sz="0" w:space="0" w:color="auto"/>
        <w:right w:val="none" w:sz="0" w:space="0" w:color="auto"/>
      </w:divBdr>
    </w:div>
    <w:div w:id="2127502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cfr.gov/current/title-2/subtitle-A/chapter-II/part-200/subpart-E"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BB0BA4D890B54791BACA23C39560D3" ma:contentTypeVersion="351" ma:contentTypeDescription="Create a new document." ma:contentTypeScope="" ma:versionID="b16f17215bd598e1f41f1313b8a6f4d3">
  <xsd:schema xmlns:xsd="http://www.w3.org/2001/XMLSchema" xmlns:xs="http://www.w3.org/2001/XMLSchema" xmlns:p="http://schemas.microsoft.com/office/2006/metadata/properties" xmlns:ns1="http://schemas.microsoft.com/sharepoint/v3" xmlns:ns2="49d42ce9-ca8e-4bc7-9fec-f7192c4cc371" xmlns:ns3="ae65f439-9053-400b-a479-5c78f91a9559" xmlns:ns4="16f00c2e-ac5c-418b-9f13-a0771dbd417d" xmlns:ns5="http://schemas.microsoft.com/sharepoint/v4" xmlns:ns6="a5b864cb-7915-4493-b702-ad0b49b4414f" targetNamespace="http://schemas.microsoft.com/office/2006/metadata/properties" ma:root="true" ma:fieldsID="1e017e794bbd89d83cad0a6aff71b5af" ns1:_="" ns2:_="" ns3:_="" ns4:_="" ns5:_="" ns6:_="">
    <xsd:import namespace="http://schemas.microsoft.com/sharepoint/v3"/>
    <xsd:import namespace="49d42ce9-ca8e-4bc7-9fec-f7192c4cc371"/>
    <xsd:import namespace="ae65f439-9053-400b-a479-5c78f91a9559"/>
    <xsd:import namespace="16f00c2e-ac5c-418b-9f13-a0771dbd417d"/>
    <xsd:import namespace="http://schemas.microsoft.com/sharepoint/v4"/>
    <xsd:import namespace="a5b864cb-7915-4493-b702-ad0b49b4414f"/>
    <xsd:element name="properties">
      <xsd:complexType>
        <xsd:sequence>
          <xsd:element name="documentManagement">
            <xsd:complexType>
              <xsd:all>
                <xsd:element ref="ns3:Application_x0020_Types" minOccurs="0"/>
                <xsd:element ref="ns2:Status" minOccurs="0"/>
                <xsd:element ref="ns2:Grant_x0020_Type" minOccurs="0"/>
                <xsd:element ref="ns2:Order0" minOccurs="0"/>
                <xsd:element ref="ns2:Section" minOccurs="0"/>
                <xsd:element ref="ns4:_dlc_DocId" minOccurs="0"/>
                <xsd:element ref="ns4:_dlc_DocIdUrl" minOccurs="0"/>
                <xsd:element ref="ns4:_dlc_DocIdPersistId" minOccurs="0"/>
                <xsd:element ref="ns1:URL" minOccurs="0"/>
                <xsd:element ref="ns5:IconOverlay" minOccurs="0"/>
                <xsd:element ref="ns2:Meeting_x0020_Dates" minOccurs="0"/>
                <xsd:element ref="ns1:PublishingStartDate" minOccurs="0"/>
                <xsd:element ref="ns1:PublishingExpirationDate"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42ce9-ca8e-4bc7-9fec-f7192c4cc371" elementFormDefault="qualified">
    <xsd:import namespace="http://schemas.microsoft.com/office/2006/documentManagement/types"/>
    <xsd:import namespace="http://schemas.microsoft.com/office/infopath/2007/PartnerControls"/>
    <xsd:element name="Status" ma:index="10" nillable="true" ma:displayName="Grant Status" ma:format="Dropdown" ma:internalName="Status">
      <xsd:simpleType>
        <xsd:union memberTypes="dms:Text">
          <xsd:simpleType>
            <xsd:restriction base="dms:Choice">
              <xsd:enumeration value="Current Open Applications"/>
              <xsd:enumeration value="Previous Closed Applications"/>
            </xsd:restriction>
          </xsd:simpleType>
        </xsd:union>
      </xsd:simpleType>
    </xsd:element>
    <xsd:element name="Grant_x0020_Type" ma:index="11" nillable="true" ma:displayName="Grant Type" ma:format="Dropdown" ma:internalName="Grant_x0020_Type">
      <xsd:simpleType>
        <xsd:union memberTypes="dms:Text">
          <xsd:simpleType>
            <xsd:restriction base="dms:Choice">
              <xsd:enumeration value="Apprenticeships and Internships"/>
              <xsd:enumeration value="ADTAP"/>
              <xsd:enumeration value="CTP"/>
              <xsd:enumeration value="Intercity"/>
              <xsd:enumeration value="NFPA"/>
              <xsd:enumeration value="PWPA"/>
              <xsd:enumeration value="Reference"/>
              <xsd:enumeration value="ROAP"/>
              <xsd:enumeration value="SMAP"/>
              <xsd:enumeration value="TDMP"/>
              <xsd:enumeration value="TIGER"/>
              <xsd:enumeration value="TTAP"/>
              <xsd:enumeration value="UATP"/>
              <xsd:enumeration value="Build 2018"/>
              <xsd:enumeration value="IMD Microtransit Feasibility Grant"/>
            </xsd:restriction>
          </xsd:simpleType>
        </xsd:union>
      </xsd:simpleType>
    </xsd:element>
    <xsd:element name="Order0" ma:index="12" nillable="true" ma:displayName="Order" ma:internalName="Order0">
      <xsd:simpleType>
        <xsd:restriction base="dms:Text">
          <xsd:maxLength value="255"/>
        </xsd:restriction>
      </xsd:simpleType>
    </xsd:element>
    <xsd:element name="Section" ma:index="13" nillable="true" ma:displayName="Section" ma:format="Dropdown" ma:internalName="Section">
      <xsd:simpleType>
        <xsd:union memberTypes="dms:Text">
          <xsd:simpleType>
            <xsd:restriction base="dms:Choice">
              <xsd:enumeration value="Archive"/>
              <xsd:enumeration value="Compliance"/>
              <xsd:enumeration value="Documents"/>
              <xsd:enumeration value="Forms"/>
              <xsd:enumeration value="Grants"/>
              <xsd:enumeration value="Maintenance"/>
              <xsd:enumeration value="Partner Connect Help"/>
              <xsd:enumeration value="Reports"/>
              <xsd:enumeration value="Training"/>
              <xsd:enumeration value="Transit Providers"/>
              <xsd:enumeration value="Grants Reporting Forms"/>
              <xsd:enumeration value="Level 1 Reporting: Receiving less than $25,000"/>
              <xsd:enumeration value="Level 2 Reporting: Receiving at least $25,000 but less than $500,000"/>
              <xsd:enumeration value="Level 3 Reporting: Receiving $500,000 or more"/>
              <xsd:enumeration value="CCP Templates"/>
              <xsd:enumeration value="Project Locations by Fiscal Year"/>
              <xsd:enumeration value="CCP Master Schedule"/>
              <xsd:enumeration value="Completed CCP’s"/>
              <xsd:enumeration value="Grantee Links &amp; Resources"/>
              <xsd:enumeration value="Survey Results"/>
            </xsd:restriction>
          </xsd:simpleType>
        </xsd:union>
      </xsd:simpleType>
    </xsd:element>
    <xsd:element name="Meeting_x0020_Dates" ma:index="19" nillable="true" ma:displayName="Meeting Dates" ma:internalName="Meeting_x0020_Da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5f439-9053-400b-a479-5c78f91a9559" elementFormDefault="qualified">
    <xsd:import namespace="http://schemas.microsoft.com/office/2006/documentManagement/types"/>
    <xsd:import namespace="http://schemas.microsoft.com/office/infopath/2007/PartnerControls"/>
    <xsd:element name="Application_x0020_Types" ma:index="9" nillable="true" ma:displayName="Application Types" ma:format="Dropdown" ma:hidden="true" ma:internalName="Application_x0020_Types" ma:readOnly="false">
      <xsd:simpleType>
        <xsd:union memberTypes="dms:Text">
          <xsd:simpleType>
            <xsd:restriction base="dms:Choice">
              <xsd:enumeration value="ADTAP"/>
              <xsd:enumeration value="CTP"/>
              <xsd:enumeration value="Intercity"/>
              <xsd:enumeration value="NFPA"/>
              <xsd:enumeration value="PWPA"/>
              <xsd:enumeration value="Reference"/>
              <xsd:enumeration value="ROAP"/>
              <xsd:enumeration value="SMAP"/>
              <xsd:enumeration value="TDMP"/>
              <xsd:enumeration value="TTAP"/>
              <xsd:enumeration value="UAT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ef604a7-ebc4-47af-96e9-7f1ad444f50a"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Status xmlns="49d42ce9-ca8e-4bc7-9fec-f7192c4cc371" xsi:nil="true"/>
    <IconOverlay xmlns="http://schemas.microsoft.com/sharepoint/v4" xsi:nil="true"/>
    <Application_x0020_Types xmlns="ae65f439-9053-400b-a479-5c78f91a9559" xsi:nil="true"/>
    <Order0 xmlns="49d42ce9-ca8e-4bc7-9fec-f7192c4cc371">1</Order0>
    <Meeting_x0020_Dates xmlns="49d42ce9-ca8e-4bc7-9fec-f7192c4cc371" xsi:nil="true"/>
    <URL xmlns="http://schemas.microsoft.com/sharepoint/v3">
      <Url xsi:nil="true"/>
      <Description xsi:nil="true"/>
    </URL>
    <Grant_x0020_Type xmlns="49d42ce9-ca8e-4bc7-9fec-f7192c4cc371" xsi:nil="true"/>
    <Section xmlns="49d42ce9-ca8e-4bc7-9fec-f7192c4cc3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9224906-14E3-43A5-9F73-8C510ACFF29B}"/>
</file>

<file path=customXml/itemProps3.xml><?xml version="1.0" encoding="utf-8"?>
<ds:datastoreItem xmlns:ds="http://schemas.openxmlformats.org/officeDocument/2006/customXml" ds:itemID="{6E278DE5-4F9F-4EEC-BB99-4DBA8AA2719F}"/>
</file>

<file path=customXml/itemProps4.xml><?xml version="1.0" encoding="utf-8"?>
<ds:datastoreItem xmlns:ds="http://schemas.openxmlformats.org/officeDocument/2006/customXml" ds:itemID="{7207540B-6FBB-4D65-B359-67270BAF1E0E}"/>
</file>

<file path=customXml/itemProps5.xml><?xml version="1.0" encoding="utf-8"?>
<ds:datastoreItem xmlns:ds="http://schemas.openxmlformats.org/officeDocument/2006/customXml" ds:itemID="{7DD7EBCF-88C1-488A-81E5-FF0A2516B7DD}"/>
</file>

<file path=customXml/itemProps6.xml><?xml version="1.0" encoding="utf-8"?>
<ds:datastoreItem xmlns:ds="http://schemas.openxmlformats.org/officeDocument/2006/customXml" ds:itemID="{A0108E6C-D630-418F-9DC9-FA4EAE2FF332}"/>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274</TotalTime>
  <Pages>23</Pages>
  <Words>8994</Words>
  <Characters>51272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 Procurement Policy Template for Subrecipients (2026)</dc:title>
  <dc:subject>Procurement Documents</dc:subject>
  <dc:creator>python-docx</dc:creator>
  <cp:keywords/>
  <dc:description>generated by python-docx</dc:description>
  <cp:lastModifiedBy>Nelson, Paul</cp:lastModifiedBy>
  <cp:revision>31</cp:revision>
  <dcterms:created xsi:type="dcterms:W3CDTF">2025-09-25T14:19:00Z</dcterms:created>
  <dcterms:modified xsi:type="dcterms:W3CDTF">2026-01-28T13:25:00Z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8071f128-22d6-4255-81e3-f1e6f9d27a10</vt:lpwstr>
  </property>
  <property fmtid="{D5CDD505-2E9C-101B-9397-08002B2CF9AE}" pid="3" name="ContentTypeId">
    <vt:lpwstr>0x0101006CBB0BA4D890B54791BACA23C39560D3</vt:lpwstr>
  </property>
  <property fmtid="{D5CDD505-2E9C-101B-9397-08002B2CF9AE}" pid="4" name="Order">
    <vt:r8>191600</vt:r8>
  </property>
  <property fmtid="{D5CDD505-2E9C-101B-9397-08002B2CF9AE}" pid="5" name="Description0">
    <vt:lpwstr>IMD Procurement Policy Template for Subrecipients (2026)</vt:lpwstr>
  </property>
  <property fmtid="{D5CDD505-2E9C-101B-9397-08002B2CF9AE}" pid="6" name="Document Type">
    <vt:lpwstr>Procurement</vt:lpwstr>
  </property>
</Properties>
</file>